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29" w:rsidRPr="004A1CA0" w:rsidRDefault="004A1CA0" w:rsidP="004A1CA0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4A1CA0">
        <w:rPr>
          <w:b/>
          <w:sz w:val="56"/>
          <w:szCs w:val="56"/>
        </w:rPr>
        <w:t>№475</w:t>
      </w:r>
    </w:p>
    <w:p w:rsidR="00262729" w:rsidRDefault="004A1CA0" w:rsidP="004A1CA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32"/>
          <w:szCs w:val="32"/>
        </w:rPr>
        <w:t>Проект з</w:t>
      </w:r>
      <w:r w:rsidR="00262729" w:rsidRPr="0050334D">
        <w:rPr>
          <w:sz w:val="32"/>
          <w:szCs w:val="32"/>
        </w:rPr>
        <w:t>аявк</w:t>
      </w:r>
      <w:r>
        <w:rPr>
          <w:sz w:val="32"/>
          <w:szCs w:val="32"/>
        </w:rPr>
        <w:t xml:space="preserve">и </w:t>
      </w:r>
      <w:r w:rsidR="00262729" w:rsidRPr="0050334D">
        <w:rPr>
          <w:sz w:val="32"/>
          <w:szCs w:val="32"/>
        </w:rPr>
        <w:t>на закупку</w:t>
      </w:r>
      <w:r>
        <w:rPr>
          <w:sz w:val="32"/>
          <w:szCs w:val="32"/>
        </w:rPr>
        <w:t xml:space="preserve"> </w:t>
      </w:r>
      <w:bookmarkStart w:id="0" w:name="_GoBack"/>
      <w:r w:rsidR="00485BA9">
        <w:rPr>
          <w:sz w:val="28"/>
          <w:szCs w:val="28"/>
        </w:rPr>
        <w:t>АН-01</w:t>
      </w:r>
      <w:r w:rsidR="00262729">
        <w:rPr>
          <w:sz w:val="28"/>
          <w:szCs w:val="28"/>
        </w:rPr>
        <w:t xml:space="preserve"> </w:t>
      </w:r>
      <w:r w:rsidR="00433192">
        <w:rPr>
          <w:sz w:val="28"/>
          <w:szCs w:val="28"/>
        </w:rPr>
        <w:t xml:space="preserve">Анализатор газов и кислотно-основного состояния крови электрохимический настольный, встроенный компьютер, монитор, сканер штрих-кода, клавиатура, мышь </w:t>
      </w:r>
    </w:p>
    <w:bookmarkEnd w:id="0"/>
    <w:p w:rsidR="00433192" w:rsidRDefault="00433192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2729" w:rsidRDefault="00262729" w:rsidP="0026272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Приложение 1</w:t>
      </w:r>
    </w:p>
    <w:p w:rsidR="00262729" w:rsidRDefault="00262729" w:rsidP="0026272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62729" w:rsidRDefault="00262729" w:rsidP="002627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262729" w:rsidRDefault="00262729" w:rsidP="00262729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73F98" w:rsidRDefault="00262729" w:rsidP="001D09B6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Состав (комплектация) оборудования:</w:t>
      </w:r>
      <w:r>
        <w:rPr>
          <w:sz w:val="28"/>
          <w:szCs w:val="28"/>
        </w:rPr>
        <w:t xml:space="preserve"> </w:t>
      </w:r>
    </w:p>
    <w:p w:rsidR="001D09B6" w:rsidRDefault="001D09B6" w:rsidP="001D09B6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775"/>
        <w:gridCol w:w="1412"/>
        <w:gridCol w:w="1644"/>
      </w:tblGrid>
      <w:tr w:rsidR="00DD1EDE" w:rsidRPr="00E70009" w:rsidTr="00485B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№</w:t>
            </w:r>
          </w:p>
          <w:p w:rsidR="00DD1EDE" w:rsidRPr="00485BA9" w:rsidRDefault="00DD1EDE" w:rsidP="002F525D">
            <w:pPr>
              <w:widowControl w:val="0"/>
            </w:pPr>
            <w:r w:rsidRPr="00485BA9">
              <w:t>п/п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           Наименование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A9" w:rsidRDefault="00DD1EDE" w:rsidP="002F525D">
            <w:pPr>
              <w:widowControl w:val="0"/>
            </w:pPr>
            <w:r w:rsidRPr="00485BA9">
              <w:t xml:space="preserve">Ед. </w:t>
            </w:r>
          </w:p>
          <w:p w:rsidR="00DD1EDE" w:rsidRPr="00485BA9" w:rsidRDefault="00DD1EDE" w:rsidP="002F525D">
            <w:pPr>
              <w:widowControl w:val="0"/>
            </w:pPr>
            <w:r w:rsidRPr="00485BA9">
              <w:t>измерения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Количество</w:t>
            </w:r>
          </w:p>
        </w:tc>
      </w:tr>
      <w:tr w:rsidR="00DD1EDE" w:rsidRPr="00E70009" w:rsidTr="00485BA9">
        <w:trPr>
          <w:trHeight w:val="7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967B00" w:rsidRDefault="00DD1EDE" w:rsidP="00967B0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85BA9">
              <w:rPr>
                <w:szCs w:val="28"/>
              </w:rPr>
              <w:t>Анализатор газов и кислотно-основного состояния крови электрохимический настольный, встроенный компьютер, монитор, сканер штрих-кода, клавиатура, мышь.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</w:p>
        </w:tc>
      </w:tr>
      <w:tr w:rsidR="00DD1EDE" w:rsidRPr="00E70009" w:rsidTr="00485BA9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Электрод </w:t>
            </w:r>
            <w:proofErr w:type="spellStart"/>
            <w:r w:rsidRPr="00485BA9">
              <w:t>референсный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</w:p>
        </w:tc>
      </w:tr>
      <w:tr w:rsidR="00DD1EDE" w:rsidRPr="00E70009" w:rsidTr="00485BA9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Электрод рН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Электрод рО2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5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Электрод р</w:t>
            </w:r>
            <w:r w:rsidR="002F525D" w:rsidRPr="00485BA9">
              <w:t>С</w:t>
            </w:r>
            <w:r w:rsidRPr="00485BA9">
              <w:t>О2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6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Электрод </w:t>
            </w:r>
            <w:proofErr w:type="spellStart"/>
            <w:r w:rsidRPr="00485BA9">
              <w:t>Na</w:t>
            </w:r>
            <w:proofErr w:type="spellEnd"/>
            <w:r w:rsidRPr="00485BA9">
              <w:t>+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7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Электрод K+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8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Электрод </w:t>
            </w:r>
            <w:proofErr w:type="spellStart"/>
            <w:r w:rsidRPr="00485BA9">
              <w:t>Ca</w:t>
            </w:r>
            <w:proofErr w:type="spellEnd"/>
            <w:r w:rsidRPr="00485BA9">
              <w:t>++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9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Электрод </w:t>
            </w:r>
            <w:proofErr w:type="spellStart"/>
            <w:r w:rsidRPr="00485BA9">
              <w:t>Cl</w:t>
            </w:r>
            <w:proofErr w:type="spellEnd"/>
            <w:r w:rsidRPr="00485BA9"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10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Электрод </w:t>
            </w:r>
            <w:proofErr w:type="spellStart"/>
            <w:r w:rsidRPr="00485BA9">
              <w:t>Glu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11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Электрод </w:t>
            </w:r>
            <w:proofErr w:type="spellStart"/>
            <w:r w:rsidRPr="00485BA9">
              <w:t>Lac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 </w:t>
            </w:r>
          </w:p>
        </w:tc>
      </w:tr>
      <w:tr w:rsidR="00DD1EDE" w:rsidRPr="00E70009" w:rsidTr="00485BA9">
        <w:trPr>
          <w:trHeight w:val="4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12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Стартовый комплект реагентов и расходных материалов (на 2000 измеряемых образцов).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комплект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</w:p>
        </w:tc>
      </w:tr>
      <w:tr w:rsidR="00DD1EDE" w:rsidRPr="00E70009" w:rsidTr="00485B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13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Стартовый комплект реагентов для модуля автоматического контроля качества измерений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ампул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8</w:t>
            </w:r>
            <w:r w:rsidR="00DD1EDE" w:rsidRPr="00485BA9">
              <w:t xml:space="preserve"> уровн</w:t>
            </w:r>
            <w:r>
              <w:t>ей</w:t>
            </w:r>
            <w:r w:rsidR="00DD1EDE" w:rsidRPr="00485BA9">
              <w:t xml:space="preserve"> по 30 ампул</w:t>
            </w:r>
          </w:p>
        </w:tc>
      </w:tr>
      <w:tr w:rsidR="00DD1EDE" w:rsidRPr="00E70009" w:rsidTr="00485B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14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 xml:space="preserve">Артериальные </w:t>
            </w:r>
            <w:proofErr w:type="spellStart"/>
            <w:r w:rsidRPr="00485BA9">
              <w:t>пробозаборники</w:t>
            </w:r>
            <w:proofErr w:type="spellEnd"/>
            <w:r w:rsidRPr="00485BA9">
              <w:t xml:space="preserve"> для автомата подачи проб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 xml:space="preserve">000 </w:t>
            </w:r>
          </w:p>
        </w:tc>
      </w:tr>
      <w:tr w:rsidR="00DD1EDE" w:rsidRPr="00E70009" w:rsidTr="00485B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15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Набор для капиллярного забора проб цельной крови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</w:p>
        </w:tc>
      </w:tr>
      <w:tr w:rsidR="00DD1EDE" w:rsidRPr="00E70009" w:rsidTr="00485B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16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Стеклянные капилляры с сухим гепарином для забора проб крови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DD1EDE" w:rsidP="002F525D">
            <w:pPr>
              <w:widowControl w:val="0"/>
            </w:pPr>
            <w:r w:rsidRPr="00485BA9">
              <w:t>штук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485BA9" w:rsidRDefault="000F16A0" w:rsidP="002F525D">
            <w:pPr>
              <w:widowControl w:val="0"/>
            </w:pPr>
            <w:r>
              <w:t>2</w:t>
            </w:r>
            <w:r w:rsidR="00DD1EDE" w:rsidRPr="00485BA9">
              <w:t>000</w:t>
            </w:r>
          </w:p>
        </w:tc>
      </w:tr>
    </w:tbl>
    <w:p w:rsidR="0098777D" w:rsidRPr="00E73F98" w:rsidRDefault="0098777D" w:rsidP="00262729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</w:p>
    <w:p w:rsidR="00DD1EDE" w:rsidRDefault="00262729" w:rsidP="00262729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   Технические требования</w:t>
      </w:r>
      <w:r w:rsidR="00967B00">
        <w:rPr>
          <w:b/>
          <w:sz w:val="28"/>
          <w:szCs w:val="28"/>
        </w:rPr>
        <w:t xml:space="preserve"> к заказываемому оборудованию</w:t>
      </w:r>
      <w:r>
        <w:rPr>
          <w:b/>
          <w:sz w:val="28"/>
          <w:szCs w:val="28"/>
        </w:rPr>
        <w:t xml:space="preserve">: </w:t>
      </w:r>
    </w:p>
    <w:p w:rsidR="00DD1EDE" w:rsidRPr="001D09B6" w:rsidRDefault="006F2999" w:rsidP="006F2999">
      <w:pPr>
        <w:rPr>
          <w:sz w:val="28"/>
          <w:szCs w:val="26"/>
        </w:rPr>
      </w:pPr>
      <w:r>
        <w:rPr>
          <w:sz w:val="28"/>
          <w:szCs w:val="26"/>
        </w:rPr>
        <w:t xml:space="preserve">2.1. </w:t>
      </w:r>
      <w:r w:rsidR="00DD1EDE" w:rsidRPr="001D09B6">
        <w:rPr>
          <w:sz w:val="28"/>
          <w:szCs w:val="26"/>
        </w:rPr>
        <w:t>Анализатор должен измерять из одного образца цельной крови следующие параметры: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sz w:val="28"/>
          <w:szCs w:val="26"/>
        </w:rPr>
      </w:pPr>
      <w:r>
        <w:rPr>
          <w:bCs/>
          <w:sz w:val="28"/>
          <w:szCs w:val="26"/>
        </w:rPr>
        <w:t xml:space="preserve">2.1.1. </w:t>
      </w:r>
      <w:r w:rsidR="00DD1EDE" w:rsidRPr="001D09B6">
        <w:rPr>
          <w:bCs/>
          <w:sz w:val="28"/>
          <w:szCs w:val="26"/>
        </w:rPr>
        <w:t>рН.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2.1.2. </w:t>
      </w:r>
      <w:r w:rsidR="00DD1EDE" w:rsidRPr="001D09B6">
        <w:rPr>
          <w:bCs/>
          <w:sz w:val="28"/>
          <w:szCs w:val="26"/>
        </w:rPr>
        <w:t>рО</w:t>
      </w:r>
      <w:r w:rsidR="00DD1EDE" w:rsidRPr="000F16A0">
        <w:rPr>
          <w:bCs/>
          <w:sz w:val="28"/>
          <w:szCs w:val="26"/>
          <w:vertAlign w:val="subscript"/>
        </w:rPr>
        <w:t>2</w:t>
      </w:r>
      <w:r w:rsidR="00DD1EDE" w:rsidRPr="001D09B6">
        <w:rPr>
          <w:bCs/>
          <w:sz w:val="28"/>
          <w:szCs w:val="26"/>
        </w:rPr>
        <w:t xml:space="preserve"> (парциальное давление</w:t>
      </w:r>
      <w:r w:rsidR="000F16A0">
        <w:rPr>
          <w:bCs/>
          <w:sz w:val="28"/>
          <w:szCs w:val="26"/>
        </w:rPr>
        <w:t xml:space="preserve"> кислорода</w:t>
      </w:r>
      <w:r w:rsidR="00DD1EDE" w:rsidRPr="001D09B6">
        <w:rPr>
          <w:bCs/>
          <w:sz w:val="28"/>
          <w:szCs w:val="26"/>
        </w:rPr>
        <w:t xml:space="preserve">). 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2.1.3. </w:t>
      </w:r>
      <w:r w:rsidR="00DD1EDE" w:rsidRPr="001D09B6">
        <w:rPr>
          <w:bCs/>
          <w:sz w:val="28"/>
          <w:szCs w:val="26"/>
        </w:rPr>
        <w:t>рСО</w:t>
      </w:r>
      <w:r w:rsidR="00DD1EDE" w:rsidRPr="000F16A0">
        <w:rPr>
          <w:bCs/>
          <w:sz w:val="28"/>
          <w:szCs w:val="26"/>
          <w:vertAlign w:val="subscript"/>
        </w:rPr>
        <w:t>2</w:t>
      </w:r>
      <w:r w:rsidR="00DD1EDE" w:rsidRPr="001D09B6">
        <w:rPr>
          <w:bCs/>
          <w:sz w:val="28"/>
          <w:szCs w:val="26"/>
        </w:rPr>
        <w:t xml:space="preserve"> (парциальное давление </w:t>
      </w:r>
      <w:r w:rsidR="000F16A0" w:rsidRPr="001D09B6">
        <w:rPr>
          <w:bCs/>
          <w:sz w:val="28"/>
          <w:szCs w:val="26"/>
        </w:rPr>
        <w:t>углекислого газа</w:t>
      </w:r>
      <w:r w:rsidR="00DD1EDE" w:rsidRPr="001D09B6">
        <w:rPr>
          <w:bCs/>
          <w:sz w:val="28"/>
          <w:szCs w:val="26"/>
        </w:rPr>
        <w:t xml:space="preserve">).  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2.1.4. </w:t>
      </w:r>
      <w:proofErr w:type="spellStart"/>
      <w:r w:rsidR="00DD1EDE" w:rsidRPr="001D09B6">
        <w:rPr>
          <w:bCs/>
          <w:sz w:val="28"/>
          <w:szCs w:val="26"/>
        </w:rPr>
        <w:t>cK</w:t>
      </w:r>
      <w:proofErr w:type="spellEnd"/>
      <w:r w:rsidR="00DD1EDE" w:rsidRPr="001D09B6">
        <w:rPr>
          <w:bCs/>
          <w:sz w:val="28"/>
          <w:szCs w:val="26"/>
        </w:rPr>
        <w:t>+ (концентрация ионов калия).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2.1.5. </w:t>
      </w:r>
      <w:proofErr w:type="spellStart"/>
      <w:r w:rsidR="00DD1EDE" w:rsidRPr="001D09B6">
        <w:rPr>
          <w:bCs/>
          <w:sz w:val="28"/>
          <w:szCs w:val="26"/>
        </w:rPr>
        <w:t>cNa</w:t>
      </w:r>
      <w:proofErr w:type="spellEnd"/>
      <w:r w:rsidR="00DD1EDE" w:rsidRPr="001D09B6">
        <w:rPr>
          <w:bCs/>
          <w:sz w:val="28"/>
          <w:szCs w:val="26"/>
        </w:rPr>
        <w:t>+ (концентрация ионов натрия).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2.1.6. </w:t>
      </w:r>
      <w:proofErr w:type="spellStart"/>
      <w:r w:rsidR="00DD1EDE" w:rsidRPr="001D09B6">
        <w:rPr>
          <w:bCs/>
          <w:sz w:val="28"/>
          <w:szCs w:val="26"/>
        </w:rPr>
        <w:t>cCa</w:t>
      </w:r>
      <w:proofErr w:type="spellEnd"/>
      <w:r w:rsidR="00DD1EDE" w:rsidRPr="001D09B6">
        <w:rPr>
          <w:bCs/>
          <w:sz w:val="28"/>
          <w:szCs w:val="26"/>
        </w:rPr>
        <w:t>++(концентрация ионов кальция).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2.1.7. </w:t>
      </w:r>
      <w:proofErr w:type="spellStart"/>
      <w:r w:rsidR="00DD1EDE" w:rsidRPr="001D09B6">
        <w:rPr>
          <w:bCs/>
          <w:sz w:val="28"/>
          <w:szCs w:val="26"/>
        </w:rPr>
        <w:t>cCl</w:t>
      </w:r>
      <w:proofErr w:type="spellEnd"/>
      <w:r w:rsidR="00DD1EDE" w:rsidRPr="001D09B6">
        <w:rPr>
          <w:bCs/>
          <w:sz w:val="28"/>
          <w:szCs w:val="26"/>
        </w:rPr>
        <w:t>–(концентрация ионов хлора).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lastRenderedPageBreak/>
        <w:t xml:space="preserve">2.1.8. </w:t>
      </w:r>
      <w:proofErr w:type="spellStart"/>
      <w:r w:rsidR="00DD1EDE" w:rsidRPr="001D09B6">
        <w:rPr>
          <w:bCs/>
          <w:sz w:val="28"/>
          <w:szCs w:val="26"/>
        </w:rPr>
        <w:t>cGlu</w:t>
      </w:r>
      <w:proofErr w:type="spellEnd"/>
      <w:r w:rsidR="00DD1EDE" w:rsidRPr="001D09B6">
        <w:rPr>
          <w:bCs/>
          <w:sz w:val="28"/>
          <w:szCs w:val="26"/>
        </w:rPr>
        <w:t xml:space="preserve"> (концентрация глюкозы).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2.1.9. </w:t>
      </w:r>
      <w:proofErr w:type="spellStart"/>
      <w:r w:rsidR="00DD1EDE" w:rsidRPr="001D09B6">
        <w:rPr>
          <w:bCs/>
          <w:sz w:val="28"/>
          <w:szCs w:val="26"/>
        </w:rPr>
        <w:t>cLac</w:t>
      </w:r>
      <w:proofErr w:type="spellEnd"/>
      <w:r w:rsidR="00DD1EDE" w:rsidRPr="001D09B6">
        <w:rPr>
          <w:bCs/>
          <w:sz w:val="28"/>
          <w:szCs w:val="26"/>
        </w:rPr>
        <w:t xml:space="preserve"> (концентрация </w:t>
      </w:r>
      <w:proofErr w:type="spellStart"/>
      <w:r w:rsidR="00DD1EDE" w:rsidRPr="001D09B6">
        <w:rPr>
          <w:bCs/>
          <w:sz w:val="28"/>
          <w:szCs w:val="26"/>
        </w:rPr>
        <w:t>лактата</w:t>
      </w:r>
      <w:proofErr w:type="spellEnd"/>
      <w:r w:rsidR="00DD1EDE" w:rsidRPr="001D09B6">
        <w:rPr>
          <w:bCs/>
          <w:sz w:val="28"/>
          <w:szCs w:val="26"/>
        </w:rPr>
        <w:t>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2.1.10. </w:t>
      </w:r>
      <w:proofErr w:type="spellStart"/>
      <w:r w:rsidR="00DD1EDE" w:rsidRPr="001D09B6">
        <w:rPr>
          <w:bCs/>
          <w:sz w:val="28"/>
          <w:szCs w:val="26"/>
        </w:rPr>
        <w:t>ctHb</w:t>
      </w:r>
      <w:proofErr w:type="spellEnd"/>
      <w:r w:rsidR="00DD1EDE" w:rsidRPr="001D09B6">
        <w:rPr>
          <w:bCs/>
          <w:sz w:val="28"/>
          <w:szCs w:val="26"/>
        </w:rPr>
        <w:t xml:space="preserve"> (концентрация общего гемоглобина).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2.1.11. </w:t>
      </w:r>
      <w:r w:rsidR="00CB5ADE">
        <w:rPr>
          <w:bCs/>
          <w:sz w:val="28"/>
          <w:szCs w:val="26"/>
          <w:lang w:val="en-US"/>
        </w:rPr>
        <w:t>S</w:t>
      </w:r>
      <w:r w:rsidR="00DD1EDE" w:rsidRPr="001D09B6">
        <w:rPr>
          <w:bCs/>
          <w:sz w:val="28"/>
          <w:szCs w:val="26"/>
        </w:rPr>
        <w:t>O</w:t>
      </w:r>
      <w:r w:rsidR="00DD1EDE" w:rsidRPr="00CB5ADE">
        <w:rPr>
          <w:bCs/>
          <w:sz w:val="28"/>
          <w:szCs w:val="26"/>
          <w:vertAlign w:val="subscript"/>
        </w:rPr>
        <w:t>2</w:t>
      </w:r>
      <w:r w:rsidR="00DD1EDE" w:rsidRPr="001D09B6">
        <w:rPr>
          <w:bCs/>
          <w:sz w:val="28"/>
          <w:szCs w:val="26"/>
        </w:rPr>
        <w:t xml:space="preserve"> (сатурация гемоглобина кислородом).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2.1.12. </w:t>
      </w:r>
      <w:r w:rsidR="00DD1EDE" w:rsidRPr="001D09B6">
        <w:rPr>
          <w:bCs/>
          <w:sz w:val="28"/>
          <w:szCs w:val="26"/>
        </w:rPr>
        <w:t>O</w:t>
      </w:r>
      <w:r w:rsidR="00DD1EDE" w:rsidRPr="00CB5ADE">
        <w:rPr>
          <w:bCs/>
          <w:sz w:val="28"/>
          <w:szCs w:val="26"/>
          <w:vertAlign w:val="subscript"/>
        </w:rPr>
        <w:t>2</w:t>
      </w:r>
      <w:r w:rsidR="00DD1EDE" w:rsidRPr="001D09B6">
        <w:rPr>
          <w:bCs/>
          <w:sz w:val="28"/>
          <w:szCs w:val="26"/>
        </w:rPr>
        <w:t>Hb (фракция оксигемоглобина в общем гемоглобине).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2.1.13. </w:t>
      </w:r>
      <w:proofErr w:type="spellStart"/>
      <w:r w:rsidR="00DD1EDE" w:rsidRPr="001D09B6">
        <w:rPr>
          <w:bCs/>
          <w:sz w:val="28"/>
          <w:szCs w:val="26"/>
        </w:rPr>
        <w:t>COHb</w:t>
      </w:r>
      <w:proofErr w:type="spellEnd"/>
      <w:r w:rsidR="00DD1EDE" w:rsidRPr="001D09B6">
        <w:rPr>
          <w:bCs/>
          <w:sz w:val="28"/>
          <w:szCs w:val="26"/>
        </w:rPr>
        <w:t xml:space="preserve"> (фракция карбоксигемоглобина в общем гемоглобине).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2.1.14. </w:t>
      </w:r>
      <w:proofErr w:type="spellStart"/>
      <w:r w:rsidR="00DD1EDE" w:rsidRPr="001D09B6">
        <w:rPr>
          <w:bCs/>
          <w:sz w:val="28"/>
          <w:szCs w:val="26"/>
        </w:rPr>
        <w:t>MetHb</w:t>
      </w:r>
      <w:proofErr w:type="spellEnd"/>
      <w:r w:rsidR="00DD1EDE" w:rsidRPr="001D09B6">
        <w:rPr>
          <w:bCs/>
          <w:sz w:val="28"/>
          <w:szCs w:val="26"/>
        </w:rPr>
        <w:t xml:space="preserve"> (фракция метгемоглобина в общем гемоглобине).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2.1.15. </w:t>
      </w:r>
      <w:proofErr w:type="spellStart"/>
      <w:r w:rsidR="00DD1EDE" w:rsidRPr="001D09B6">
        <w:rPr>
          <w:bCs/>
          <w:sz w:val="28"/>
          <w:szCs w:val="26"/>
        </w:rPr>
        <w:t>HHb</w:t>
      </w:r>
      <w:proofErr w:type="spellEnd"/>
      <w:r w:rsidR="00DD1EDE" w:rsidRPr="001D09B6">
        <w:rPr>
          <w:bCs/>
          <w:sz w:val="28"/>
          <w:szCs w:val="26"/>
        </w:rPr>
        <w:t xml:space="preserve"> (фракция </w:t>
      </w:r>
      <w:proofErr w:type="spellStart"/>
      <w:r w:rsidR="00DD1EDE" w:rsidRPr="001D09B6">
        <w:rPr>
          <w:bCs/>
          <w:sz w:val="28"/>
          <w:szCs w:val="26"/>
        </w:rPr>
        <w:t>деоксигемоглобина</w:t>
      </w:r>
      <w:proofErr w:type="spellEnd"/>
      <w:r w:rsidR="00DD1EDE" w:rsidRPr="001D09B6">
        <w:rPr>
          <w:bCs/>
          <w:sz w:val="28"/>
          <w:szCs w:val="26"/>
        </w:rPr>
        <w:t xml:space="preserve"> в общем гемоглобине).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2.1.16. </w:t>
      </w:r>
      <w:proofErr w:type="spellStart"/>
      <w:r w:rsidR="00485BA9" w:rsidRPr="001D09B6">
        <w:rPr>
          <w:bCs/>
          <w:sz w:val="28"/>
          <w:szCs w:val="26"/>
        </w:rPr>
        <w:t>HbF</w:t>
      </w:r>
      <w:proofErr w:type="spellEnd"/>
      <w:r w:rsidR="00485BA9" w:rsidRPr="001D09B6">
        <w:rPr>
          <w:bCs/>
          <w:sz w:val="28"/>
          <w:szCs w:val="26"/>
        </w:rPr>
        <w:t xml:space="preserve"> </w:t>
      </w:r>
      <w:r w:rsidR="00DD1EDE" w:rsidRPr="001D09B6">
        <w:rPr>
          <w:bCs/>
          <w:sz w:val="28"/>
          <w:szCs w:val="26"/>
        </w:rPr>
        <w:t>(фракция фетального гемоглобина в общем гемоглобине).</w:t>
      </w:r>
    </w:p>
    <w:p w:rsidR="00DD1EDE" w:rsidRPr="001D09B6" w:rsidRDefault="006F2999" w:rsidP="006F2999">
      <w:pPr>
        <w:pStyle w:val="aa"/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2.1.17. </w:t>
      </w:r>
      <w:proofErr w:type="spellStart"/>
      <w:r w:rsidR="00485BA9" w:rsidRPr="001D09B6">
        <w:rPr>
          <w:bCs/>
          <w:sz w:val="28"/>
          <w:szCs w:val="26"/>
        </w:rPr>
        <w:t>tBil</w:t>
      </w:r>
      <w:proofErr w:type="spellEnd"/>
      <w:r w:rsidR="00485BA9" w:rsidRPr="001D09B6">
        <w:rPr>
          <w:bCs/>
          <w:sz w:val="28"/>
          <w:szCs w:val="26"/>
        </w:rPr>
        <w:t xml:space="preserve"> </w:t>
      </w:r>
      <w:r w:rsidR="00DD1EDE" w:rsidRPr="001D09B6">
        <w:rPr>
          <w:bCs/>
          <w:sz w:val="28"/>
          <w:szCs w:val="26"/>
        </w:rPr>
        <w:t>(концентрация общего билирубина в плазме).</w:t>
      </w:r>
    </w:p>
    <w:p w:rsidR="006F2999" w:rsidRPr="00986F27" w:rsidRDefault="006F2999" w:rsidP="006F2999">
      <w:pPr>
        <w:jc w:val="both"/>
        <w:rPr>
          <w:b/>
          <w:sz w:val="26"/>
          <w:szCs w:val="22"/>
        </w:rPr>
      </w:pPr>
      <w:r>
        <w:rPr>
          <w:sz w:val="28"/>
          <w:szCs w:val="26"/>
        </w:rPr>
        <w:t xml:space="preserve">2.2. </w:t>
      </w:r>
      <w:r w:rsidRPr="001D09B6">
        <w:rPr>
          <w:sz w:val="28"/>
          <w:szCs w:val="26"/>
        </w:rPr>
        <w:t>Вид пробы:</w:t>
      </w:r>
      <w:r w:rsidRPr="001D09B6">
        <w:rPr>
          <w:sz w:val="28"/>
          <w:szCs w:val="28"/>
        </w:rPr>
        <w:t xml:space="preserve"> цельная </w:t>
      </w:r>
      <w:proofErr w:type="spellStart"/>
      <w:r w:rsidRPr="001D09B6">
        <w:rPr>
          <w:sz w:val="28"/>
          <w:szCs w:val="28"/>
        </w:rPr>
        <w:t>гепаринизированная</w:t>
      </w:r>
      <w:proofErr w:type="spellEnd"/>
      <w:r w:rsidRPr="001D09B6">
        <w:rPr>
          <w:sz w:val="28"/>
          <w:szCs w:val="28"/>
        </w:rPr>
        <w:t xml:space="preserve"> кровь: артериальная, венозная, капиллярная.</w:t>
      </w:r>
    </w:p>
    <w:p w:rsidR="00CC62F2" w:rsidRPr="001D09B6" w:rsidRDefault="006F2999" w:rsidP="006F299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2.3. </w:t>
      </w:r>
      <w:r w:rsidR="00CC62F2" w:rsidRPr="001D09B6">
        <w:rPr>
          <w:sz w:val="28"/>
          <w:szCs w:val="26"/>
        </w:rPr>
        <w:t xml:space="preserve">Достаточный объем образца капиллярной крови не более 100 </w:t>
      </w:r>
      <w:proofErr w:type="spellStart"/>
      <w:r w:rsidR="00CC62F2" w:rsidRPr="001D09B6">
        <w:rPr>
          <w:sz w:val="28"/>
          <w:szCs w:val="26"/>
        </w:rPr>
        <w:t>мкл</w:t>
      </w:r>
      <w:proofErr w:type="spellEnd"/>
      <w:r w:rsidR="00CC62F2" w:rsidRPr="001D09B6">
        <w:rPr>
          <w:sz w:val="28"/>
          <w:szCs w:val="26"/>
        </w:rPr>
        <w:t xml:space="preserve"> для полного на</w:t>
      </w:r>
      <w:r>
        <w:rPr>
          <w:sz w:val="28"/>
          <w:szCs w:val="26"/>
        </w:rPr>
        <w:t>бора измеряемых параметров п.п.2.1.1 – 2</w:t>
      </w:r>
      <w:r w:rsidR="00CC62F2" w:rsidRPr="001D09B6">
        <w:rPr>
          <w:sz w:val="28"/>
          <w:szCs w:val="26"/>
        </w:rPr>
        <w:t>.1.17.</w:t>
      </w:r>
    </w:p>
    <w:p w:rsidR="00DD1EDE" w:rsidRPr="001D09B6" w:rsidRDefault="006F2999" w:rsidP="006F299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2.4. </w:t>
      </w:r>
      <w:r w:rsidR="00DD1EDE" w:rsidRPr="001D09B6">
        <w:rPr>
          <w:sz w:val="28"/>
          <w:szCs w:val="26"/>
        </w:rPr>
        <w:t xml:space="preserve">Достаточный объем образца капиллярной крови не более 40 </w:t>
      </w:r>
      <w:proofErr w:type="spellStart"/>
      <w:r w:rsidR="00DD1EDE" w:rsidRPr="001D09B6">
        <w:rPr>
          <w:sz w:val="28"/>
          <w:szCs w:val="26"/>
        </w:rPr>
        <w:t>мкл</w:t>
      </w:r>
      <w:proofErr w:type="spellEnd"/>
      <w:r w:rsidR="00DD1EDE" w:rsidRPr="001D09B6">
        <w:rPr>
          <w:sz w:val="28"/>
          <w:szCs w:val="26"/>
        </w:rPr>
        <w:t xml:space="preserve"> для измерения параметров </w:t>
      </w:r>
      <w:proofErr w:type="spellStart"/>
      <w:r w:rsidR="00DD1EDE" w:rsidRPr="001D09B6">
        <w:rPr>
          <w:sz w:val="28"/>
          <w:szCs w:val="26"/>
        </w:rPr>
        <w:t>cGlu</w:t>
      </w:r>
      <w:proofErr w:type="spellEnd"/>
      <w:r w:rsidR="00DD1EDE" w:rsidRPr="001D09B6">
        <w:rPr>
          <w:sz w:val="28"/>
          <w:szCs w:val="26"/>
        </w:rPr>
        <w:t xml:space="preserve"> и </w:t>
      </w:r>
      <w:proofErr w:type="spellStart"/>
      <w:r w:rsidR="00DD1EDE" w:rsidRPr="001D09B6">
        <w:rPr>
          <w:sz w:val="28"/>
          <w:szCs w:val="26"/>
        </w:rPr>
        <w:t>cLac</w:t>
      </w:r>
      <w:proofErr w:type="spellEnd"/>
      <w:r w:rsidR="00DD1EDE" w:rsidRPr="001D09B6">
        <w:rPr>
          <w:sz w:val="28"/>
          <w:szCs w:val="26"/>
        </w:rPr>
        <w:t xml:space="preserve">. </w:t>
      </w:r>
    </w:p>
    <w:p w:rsidR="00DD1EDE" w:rsidRPr="001D09B6" w:rsidRDefault="006F2999" w:rsidP="006F299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2.5. </w:t>
      </w:r>
      <w:r w:rsidR="00DD1EDE" w:rsidRPr="001D09B6">
        <w:rPr>
          <w:sz w:val="28"/>
          <w:szCs w:val="26"/>
        </w:rPr>
        <w:t>Встроенный модуль автоматической подачи проб должен выполнять последовательную обработку не менее трех проб: автоматическое сканирование данных пробы, перемешивание пробы и измерение.</w:t>
      </w:r>
    </w:p>
    <w:p w:rsidR="00DD1EDE" w:rsidRPr="001D09B6" w:rsidRDefault="006F2999" w:rsidP="006F299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2.6. </w:t>
      </w:r>
      <w:r w:rsidR="00DD1EDE" w:rsidRPr="001D09B6">
        <w:rPr>
          <w:sz w:val="28"/>
          <w:szCs w:val="26"/>
        </w:rPr>
        <w:t xml:space="preserve">Встроенный модуль автоматического контроля качества измерений должен выполнять ввод стандартных образцов через вход для образцов крови по графику, задаваемому оператором. </w:t>
      </w:r>
    </w:p>
    <w:p w:rsidR="00DD1EDE" w:rsidRPr="001D09B6" w:rsidRDefault="00DD1EDE" w:rsidP="00CB5ADE">
      <w:pPr>
        <w:numPr>
          <w:ilvl w:val="1"/>
          <w:numId w:val="16"/>
        </w:numPr>
        <w:jc w:val="both"/>
        <w:rPr>
          <w:sz w:val="28"/>
          <w:szCs w:val="26"/>
        </w:rPr>
      </w:pPr>
      <w:r w:rsidRPr="001D09B6">
        <w:rPr>
          <w:sz w:val="28"/>
          <w:szCs w:val="26"/>
        </w:rPr>
        <w:t>Анализатор должен иметь встроенный интерпретатор кислотно</w:t>
      </w:r>
      <w:r w:rsidR="00CB5ADE" w:rsidRPr="00CB5ADE">
        <w:rPr>
          <w:sz w:val="28"/>
          <w:szCs w:val="26"/>
        </w:rPr>
        <w:t xml:space="preserve"> </w:t>
      </w:r>
      <w:r w:rsidRPr="001D09B6">
        <w:rPr>
          <w:sz w:val="28"/>
          <w:szCs w:val="26"/>
        </w:rPr>
        <w:t>основного состояния, автоматически диагностирующий характер нарушений КОС.</w:t>
      </w:r>
    </w:p>
    <w:p w:rsidR="00CC62F2" w:rsidRPr="001D09B6" w:rsidRDefault="00DD1EDE" w:rsidP="00CB5ADE">
      <w:pPr>
        <w:numPr>
          <w:ilvl w:val="1"/>
          <w:numId w:val="16"/>
        </w:numPr>
        <w:jc w:val="both"/>
        <w:rPr>
          <w:sz w:val="28"/>
          <w:szCs w:val="28"/>
        </w:rPr>
      </w:pPr>
      <w:r w:rsidRPr="001D09B6">
        <w:rPr>
          <w:sz w:val="28"/>
          <w:szCs w:val="26"/>
        </w:rPr>
        <w:t>В целях экономного расходования реагентов все реагенты, используемые для работы анализатора, должна заменяться независимо от других, каждый реагент отдельно по мере его использования.</w:t>
      </w:r>
    </w:p>
    <w:p w:rsidR="00CC62F2" w:rsidRPr="001D09B6" w:rsidRDefault="00CC62F2" w:rsidP="00CB5ADE">
      <w:pPr>
        <w:numPr>
          <w:ilvl w:val="1"/>
          <w:numId w:val="16"/>
        </w:numPr>
        <w:jc w:val="both"/>
        <w:rPr>
          <w:sz w:val="28"/>
          <w:szCs w:val="26"/>
        </w:rPr>
      </w:pPr>
      <w:r w:rsidRPr="001D09B6">
        <w:rPr>
          <w:sz w:val="28"/>
          <w:szCs w:val="26"/>
        </w:rPr>
        <w:t xml:space="preserve">Настольная конфигурация прибора с </w:t>
      </w:r>
      <w:r w:rsidRPr="001D09B6">
        <w:rPr>
          <w:sz w:val="28"/>
          <w:szCs w:val="28"/>
        </w:rPr>
        <w:t>встроенным компьютер</w:t>
      </w:r>
      <w:r w:rsidR="001D09B6">
        <w:rPr>
          <w:sz w:val="28"/>
          <w:szCs w:val="28"/>
        </w:rPr>
        <w:t>ом, монитором,</w:t>
      </w:r>
      <w:r w:rsidR="001D09B6" w:rsidRPr="001D09B6">
        <w:rPr>
          <w:sz w:val="28"/>
          <w:szCs w:val="26"/>
        </w:rPr>
        <w:t xml:space="preserve"> </w:t>
      </w:r>
      <w:r w:rsidR="001D09B6">
        <w:rPr>
          <w:sz w:val="28"/>
          <w:szCs w:val="26"/>
        </w:rPr>
        <w:t>в</w:t>
      </w:r>
      <w:r w:rsidR="001D09B6" w:rsidRPr="001D09B6">
        <w:rPr>
          <w:sz w:val="28"/>
          <w:szCs w:val="26"/>
        </w:rPr>
        <w:t>озможность</w:t>
      </w:r>
      <w:r w:rsidR="001D09B6">
        <w:rPr>
          <w:sz w:val="28"/>
          <w:szCs w:val="26"/>
        </w:rPr>
        <w:t>ю</w:t>
      </w:r>
      <w:r w:rsidR="001D09B6" w:rsidRPr="001D09B6">
        <w:rPr>
          <w:sz w:val="28"/>
          <w:szCs w:val="28"/>
        </w:rPr>
        <w:t xml:space="preserve"> подключения клавиатуры,</w:t>
      </w:r>
      <w:r w:rsidR="001D09B6">
        <w:rPr>
          <w:sz w:val="28"/>
          <w:szCs w:val="28"/>
        </w:rPr>
        <w:t xml:space="preserve"> мыши.</w:t>
      </w:r>
    </w:p>
    <w:p w:rsidR="00CC62F2" w:rsidRPr="001D09B6" w:rsidRDefault="00CC62F2" w:rsidP="00CB5ADE">
      <w:pPr>
        <w:numPr>
          <w:ilvl w:val="1"/>
          <w:numId w:val="16"/>
        </w:numPr>
        <w:jc w:val="both"/>
        <w:rPr>
          <w:sz w:val="28"/>
          <w:szCs w:val="26"/>
        </w:rPr>
      </w:pPr>
      <w:r w:rsidRPr="001D09B6">
        <w:rPr>
          <w:sz w:val="28"/>
          <w:szCs w:val="26"/>
        </w:rPr>
        <w:t>Встроенный скан</w:t>
      </w:r>
      <w:r w:rsidR="00DD1EDE" w:rsidRPr="001D09B6">
        <w:rPr>
          <w:sz w:val="28"/>
          <w:szCs w:val="26"/>
        </w:rPr>
        <w:t xml:space="preserve">ер штрих-кодов. </w:t>
      </w:r>
    </w:p>
    <w:p w:rsidR="002F525D" w:rsidRDefault="002F525D" w:rsidP="00CB5ADE">
      <w:pPr>
        <w:numPr>
          <w:ilvl w:val="1"/>
          <w:numId w:val="16"/>
        </w:numPr>
        <w:jc w:val="both"/>
        <w:rPr>
          <w:sz w:val="28"/>
          <w:szCs w:val="26"/>
        </w:rPr>
      </w:pPr>
      <w:r w:rsidRPr="001D09B6">
        <w:rPr>
          <w:sz w:val="28"/>
          <w:szCs w:val="26"/>
        </w:rPr>
        <w:t>Русифицированная программа, включая все сообщения на дисплее и принтере на русском языке.</w:t>
      </w:r>
    </w:p>
    <w:p w:rsidR="001D09B6" w:rsidRPr="001D09B6" w:rsidRDefault="001D09B6" w:rsidP="00CB5ADE">
      <w:pPr>
        <w:numPr>
          <w:ilvl w:val="1"/>
          <w:numId w:val="16"/>
        </w:num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Возможность </w:t>
      </w:r>
      <w:r>
        <w:rPr>
          <w:sz w:val="28"/>
          <w:szCs w:val="28"/>
        </w:rPr>
        <w:t>архивирования результатов исследований.</w:t>
      </w:r>
    </w:p>
    <w:p w:rsidR="002F525D" w:rsidRPr="001D09B6" w:rsidRDefault="002F525D" w:rsidP="00CB5ADE">
      <w:pPr>
        <w:numPr>
          <w:ilvl w:val="1"/>
          <w:numId w:val="16"/>
        </w:numPr>
        <w:jc w:val="both"/>
        <w:rPr>
          <w:sz w:val="28"/>
          <w:szCs w:val="26"/>
        </w:rPr>
      </w:pPr>
      <w:r w:rsidRPr="001D09B6">
        <w:rPr>
          <w:sz w:val="28"/>
          <w:szCs w:val="26"/>
        </w:rPr>
        <w:t xml:space="preserve">Внешние порты: последовательный порт RS232, </w:t>
      </w:r>
      <w:proofErr w:type="spellStart"/>
      <w:r w:rsidRPr="001D09B6">
        <w:rPr>
          <w:sz w:val="28"/>
          <w:szCs w:val="26"/>
        </w:rPr>
        <w:t>Ethernet</w:t>
      </w:r>
      <w:proofErr w:type="spellEnd"/>
      <w:r w:rsidRPr="001D09B6">
        <w:rPr>
          <w:sz w:val="28"/>
          <w:szCs w:val="26"/>
        </w:rPr>
        <w:t xml:space="preserve"> порт RJ45, USB порты.</w:t>
      </w:r>
    </w:p>
    <w:p w:rsidR="002F525D" w:rsidRPr="001D09B6" w:rsidRDefault="002F525D" w:rsidP="00CB5ADE">
      <w:pPr>
        <w:numPr>
          <w:ilvl w:val="1"/>
          <w:numId w:val="16"/>
        </w:numPr>
        <w:jc w:val="both"/>
        <w:rPr>
          <w:sz w:val="28"/>
          <w:szCs w:val="26"/>
        </w:rPr>
      </w:pPr>
      <w:r w:rsidRPr="001D09B6">
        <w:rPr>
          <w:sz w:val="28"/>
          <w:szCs w:val="26"/>
        </w:rPr>
        <w:t xml:space="preserve">Поддержка протоколов обмена данными </w:t>
      </w:r>
      <w:r w:rsidRPr="001D09B6">
        <w:rPr>
          <w:sz w:val="28"/>
          <w:szCs w:val="26"/>
          <w:lang w:val="en-US"/>
        </w:rPr>
        <w:t>HL</w:t>
      </w:r>
      <w:r w:rsidRPr="001D09B6">
        <w:rPr>
          <w:sz w:val="28"/>
          <w:szCs w:val="26"/>
        </w:rPr>
        <w:t xml:space="preserve">7, </w:t>
      </w:r>
      <w:r w:rsidRPr="001D09B6">
        <w:rPr>
          <w:sz w:val="28"/>
          <w:szCs w:val="26"/>
          <w:lang w:val="en-US"/>
        </w:rPr>
        <w:t>ASTM</w:t>
      </w:r>
      <w:r w:rsidR="008D3167">
        <w:rPr>
          <w:sz w:val="28"/>
          <w:szCs w:val="26"/>
        </w:rPr>
        <w:t xml:space="preserve"> </w:t>
      </w:r>
      <w:r w:rsidRPr="001D09B6">
        <w:rPr>
          <w:sz w:val="28"/>
          <w:szCs w:val="26"/>
        </w:rPr>
        <w:t>(</w:t>
      </w:r>
      <w:r w:rsidRPr="001D09B6">
        <w:rPr>
          <w:sz w:val="28"/>
          <w:szCs w:val="26"/>
          <w:lang w:val="en-US"/>
        </w:rPr>
        <w:t>E</w:t>
      </w:r>
      <w:r w:rsidRPr="001D09B6">
        <w:rPr>
          <w:sz w:val="28"/>
          <w:szCs w:val="26"/>
        </w:rPr>
        <w:t xml:space="preserve">1394-91, </w:t>
      </w:r>
      <w:r w:rsidRPr="001D09B6">
        <w:rPr>
          <w:sz w:val="28"/>
          <w:szCs w:val="26"/>
          <w:lang w:val="en-US"/>
        </w:rPr>
        <w:t>E</w:t>
      </w:r>
      <w:r w:rsidRPr="001D09B6">
        <w:rPr>
          <w:sz w:val="28"/>
          <w:szCs w:val="26"/>
        </w:rPr>
        <w:t>1381-95).</w:t>
      </w:r>
    </w:p>
    <w:p w:rsidR="00DD1EDE" w:rsidRPr="00986F27" w:rsidRDefault="00DD1EDE" w:rsidP="006F2999">
      <w:pPr>
        <w:jc w:val="both"/>
        <w:rPr>
          <w:b/>
          <w:sz w:val="26"/>
          <w:szCs w:val="22"/>
        </w:rPr>
      </w:pPr>
    </w:p>
    <w:p w:rsidR="00CB5ADE" w:rsidRPr="007B6DDE" w:rsidRDefault="00CB5ADE" w:rsidP="00CB5ADE">
      <w:pPr>
        <w:jc w:val="both"/>
        <w:rPr>
          <w:sz w:val="28"/>
          <w:szCs w:val="28"/>
        </w:rPr>
      </w:pPr>
      <w:r w:rsidRPr="007B6DDE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E70009" w:rsidRDefault="00E70009" w:rsidP="00E70009">
      <w:pPr>
        <w:rPr>
          <w:rFonts w:ascii="Bookman Old Style" w:hAnsi="Bookman Old Style" w:cs="Bookman Old Style"/>
          <w:b/>
          <w:bCs/>
          <w:sz w:val="22"/>
        </w:rPr>
      </w:pPr>
    </w:p>
    <w:sectPr w:rsidR="00E70009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D5D73"/>
    <w:multiLevelType w:val="hybridMultilevel"/>
    <w:tmpl w:val="1802535E"/>
    <w:lvl w:ilvl="0" w:tplc="7C8EDE32">
      <w:start w:val="1"/>
      <w:numFmt w:val="decimal"/>
      <w:lvlText w:val="3.%1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352E26"/>
    <w:multiLevelType w:val="hybridMultilevel"/>
    <w:tmpl w:val="F4503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462672"/>
    <w:multiLevelType w:val="singleLevel"/>
    <w:tmpl w:val="B9F0DB90"/>
    <w:lvl w:ilvl="0">
      <w:start w:val="2"/>
      <w:numFmt w:val="decimal"/>
      <w:lvlText w:val="3.%1. 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4C2C7668"/>
    <w:multiLevelType w:val="hybridMultilevel"/>
    <w:tmpl w:val="8F705B02"/>
    <w:lvl w:ilvl="0" w:tplc="51CC58AA">
      <w:start w:val="1"/>
      <w:numFmt w:val="decimal"/>
      <w:lvlText w:val="3.1.%1."/>
      <w:lvlJc w:val="left"/>
      <w:pPr>
        <w:tabs>
          <w:tab w:val="num" w:pos="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E78E3"/>
    <w:multiLevelType w:val="multilevel"/>
    <w:tmpl w:val="488CB12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1721AFF"/>
    <w:multiLevelType w:val="hybridMultilevel"/>
    <w:tmpl w:val="8DB030D0"/>
    <w:lvl w:ilvl="0" w:tplc="EB66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6C6F74"/>
    <w:multiLevelType w:val="multilevel"/>
    <w:tmpl w:val="CB0C2FA0"/>
    <w:lvl w:ilvl="0">
      <w:start w:val="1"/>
      <w:numFmt w:val="decimal"/>
      <w:pStyle w:val="a"/>
      <w:lvlText w:val="%1."/>
      <w:lvlJc w:val="left"/>
      <w:pPr>
        <w:tabs>
          <w:tab w:val="num" w:pos="2955"/>
        </w:tabs>
        <w:ind w:left="2955" w:hanging="615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680"/>
        </w:tabs>
        <w:ind w:left="1191" w:hanging="1191"/>
      </w:pPr>
      <w:rPr>
        <w:rFonts w:cs="Times New Roman"/>
      </w:rPr>
    </w:lvl>
    <w:lvl w:ilvl="2">
      <w:start w:val="1"/>
      <w:numFmt w:val="decimal"/>
      <w:pStyle w:val="a1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3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76D21FC8"/>
    <w:multiLevelType w:val="multilevel"/>
    <w:tmpl w:val="C96A60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6"/>
  </w:num>
  <w:num w:numId="7">
    <w:abstractNumId w:val="15"/>
  </w:num>
  <w:num w:numId="8">
    <w:abstractNumId w:val="13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14CC"/>
    <w:rsid w:val="00006B57"/>
    <w:rsid w:val="00020044"/>
    <w:rsid w:val="00023E74"/>
    <w:rsid w:val="00027BC1"/>
    <w:rsid w:val="00033CB5"/>
    <w:rsid w:val="000D3058"/>
    <w:rsid w:val="000E392C"/>
    <w:rsid w:val="000F16A0"/>
    <w:rsid w:val="00115C6B"/>
    <w:rsid w:val="00126754"/>
    <w:rsid w:val="00162111"/>
    <w:rsid w:val="00181E88"/>
    <w:rsid w:val="001939B5"/>
    <w:rsid w:val="00195F45"/>
    <w:rsid w:val="001A3823"/>
    <w:rsid w:val="001D09B6"/>
    <w:rsid w:val="00210101"/>
    <w:rsid w:val="00233C5E"/>
    <w:rsid w:val="002371A9"/>
    <w:rsid w:val="0024185D"/>
    <w:rsid w:val="002424D0"/>
    <w:rsid w:val="00262729"/>
    <w:rsid w:val="00283FC8"/>
    <w:rsid w:val="002916B3"/>
    <w:rsid w:val="00297D5C"/>
    <w:rsid w:val="002F525D"/>
    <w:rsid w:val="00325CCD"/>
    <w:rsid w:val="00341715"/>
    <w:rsid w:val="003516DC"/>
    <w:rsid w:val="003712D7"/>
    <w:rsid w:val="00383575"/>
    <w:rsid w:val="003D295B"/>
    <w:rsid w:val="003D3173"/>
    <w:rsid w:val="00433192"/>
    <w:rsid w:val="00464DA9"/>
    <w:rsid w:val="004772C9"/>
    <w:rsid w:val="00485BA9"/>
    <w:rsid w:val="004869BA"/>
    <w:rsid w:val="004A1CA0"/>
    <w:rsid w:val="004A6612"/>
    <w:rsid w:val="0050334D"/>
    <w:rsid w:val="005072D3"/>
    <w:rsid w:val="005156D2"/>
    <w:rsid w:val="00537E43"/>
    <w:rsid w:val="00541E52"/>
    <w:rsid w:val="00595D41"/>
    <w:rsid w:val="005A0796"/>
    <w:rsid w:val="005A341B"/>
    <w:rsid w:val="00612D81"/>
    <w:rsid w:val="00681338"/>
    <w:rsid w:val="006847D2"/>
    <w:rsid w:val="006A4478"/>
    <w:rsid w:val="006C219E"/>
    <w:rsid w:val="006E5F21"/>
    <w:rsid w:val="006F2999"/>
    <w:rsid w:val="0071101E"/>
    <w:rsid w:val="007425F2"/>
    <w:rsid w:val="007766B3"/>
    <w:rsid w:val="007B5BCA"/>
    <w:rsid w:val="007F2020"/>
    <w:rsid w:val="007F4556"/>
    <w:rsid w:val="00853D7F"/>
    <w:rsid w:val="0088521D"/>
    <w:rsid w:val="008854FE"/>
    <w:rsid w:val="008947BC"/>
    <w:rsid w:val="008A68F1"/>
    <w:rsid w:val="008D07EF"/>
    <w:rsid w:val="008D3167"/>
    <w:rsid w:val="008E2D31"/>
    <w:rsid w:val="00906DC7"/>
    <w:rsid w:val="00914B65"/>
    <w:rsid w:val="00916B5E"/>
    <w:rsid w:val="00955A17"/>
    <w:rsid w:val="00967B00"/>
    <w:rsid w:val="009851B8"/>
    <w:rsid w:val="00986F27"/>
    <w:rsid w:val="0098777D"/>
    <w:rsid w:val="009A05AD"/>
    <w:rsid w:val="009C706A"/>
    <w:rsid w:val="009E684D"/>
    <w:rsid w:val="00A22F18"/>
    <w:rsid w:val="00A736C4"/>
    <w:rsid w:val="00A76E72"/>
    <w:rsid w:val="00A87204"/>
    <w:rsid w:val="00AA2BF0"/>
    <w:rsid w:val="00AD1A7E"/>
    <w:rsid w:val="00AD5836"/>
    <w:rsid w:val="00B07F42"/>
    <w:rsid w:val="00B24685"/>
    <w:rsid w:val="00B276F7"/>
    <w:rsid w:val="00B32F50"/>
    <w:rsid w:val="00B33C81"/>
    <w:rsid w:val="00B62B99"/>
    <w:rsid w:val="00B72798"/>
    <w:rsid w:val="00B742B4"/>
    <w:rsid w:val="00B8636F"/>
    <w:rsid w:val="00BC4F81"/>
    <w:rsid w:val="00BD5D0A"/>
    <w:rsid w:val="00BE542A"/>
    <w:rsid w:val="00C0533D"/>
    <w:rsid w:val="00C23AB0"/>
    <w:rsid w:val="00C44F59"/>
    <w:rsid w:val="00C62D70"/>
    <w:rsid w:val="00C76207"/>
    <w:rsid w:val="00C76AD6"/>
    <w:rsid w:val="00CB5ADE"/>
    <w:rsid w:val="00CC62F2"/>
    <w:rsid w:val="00CE0B6E"/>
    <w:rsid w:val="00CF3664"/>
    <w:rsid w:val="00D104F3"/>
    <w:rsid w:val="00D257A6"/>
    <w:rsid w:val="00D44DD1"/>
    <w:rsid w:val="00D64E7D"/>
    <w:rsid w:val="00D73BCF"/>
    <w:rsid w:val="00DB372E"/>
    <w:rsid w:val="00DC4003"/>
    <w:rsid w:val="00DD1EDE"/>
    <w:rsid w:val="00DF5404"/>
    <w:rsid w:val="00DF6715"/>
    <w:rsid w:val="00E274E8"/>
    <w:rsid w:val="00E5114D"/>
    <w:rsid w:val="00E54502"/>
    <w:rsid w:val="00E70009"/>
    <w:rsid w:val="00E73F98"/>
    <w:rsid w:val="00E9131E"/>
    <w:rsid w:val="00E940C9"/>
    <w:rsid w:val="00EA2E09"/>
    <w:rsid w:val="00EF4C0F"/>
    <w:rsid w:val="00F01A42"/>
    <w:rsid w:val="00F5571C"/>
    <w:rsid w:val="00F9668E"/>
    <w:rsid w:val="00FC359F"/>
    <w:rsid w:val="00FC7849"/>
    <w:rsid w:val="00FD209F"/>
    <w:rsid w:val="00FE3C6E"/>
    <w:rsid w:val="00FE4F72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5D461"/>
  <w15:chartTrackingRefBased/>
  <w15:docId w15:val="{E83CE0ED-C7F6-7A4D-8FF6-36D14381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qFormat/>
    <w:rsid w:val="001267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1267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Знак"/>
    <w:basedOn w:val="a3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4A6612"/>
    <w:rPr>
      <w:color w:val="0000FF"/>
      <w:u w:val="single"/>
    </w:rPr>
  </w:style>
  <w:style w:type="table" w:styleId="a9">
    <w:name w:val="Table Grid"/>
    <w:basedOn w:val="a5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3"/>
    <w:rsid w:val="005072D3"/>
    <w:pPr>
      <w:spacing w:after="120"/>
    </w:pPr>
    <w:rPr>
      <w:sz w:val="20"/>
      <w:szCs w:val="20"/>
    </w:rPr>
  </w:style>
  <w:style w:type="character" w:customStyle="1" w:styleId="ab">
    <w:name w:val="Основной текст с отступом Знак"/>
    <w:link w:val="ac"/>
    <w:semiHidden/>
    <w:locked/>
    <w:rsid w:val="000014CC"/>
    <w:rPr>
      <w:sz w:val="24"/>
      <w:szCs w:val="24"/>
      <w:lang w:val="ru-RU" w:eastAsia="ru-RU" w:bidi="ar-SA"/>
    </w:rPr>
  </w:style>
  <w:style w:type="paragraph" w:styleId="ac">
    <w:name w:val="Body Text Indent"/>
    <w:basedOn w:val="a3"/>
    <w:link w:val="ab"/>
    <w:semiHidden/>
    <w:rsid w:val="000014CC"/>
    <w:pPr>
      <w:spacing w:after="120"/>
      <w:ind w:left="283"/>
    </w:pPr>
  </w:style>
  <w:style w:type="character" w:customStyle="1" w:styleId="20">
    <w:name w:val="Основной текст 2 Знак"/>
    <w:link w:val="21"/>
    <w:locked/>
    <w:rsid w:val="000014CC"/>
    <w:rPr>
      <w:sz w:val="24"/>
      <w:szCs w:val="24"/>
      <w:lang w:val="ru-RU" w:eastAsia="ru-RU" w:bidi="ar-SA"/>
    </w:rPr>
  </w:style>
  <w:style w:type="paragraph" w:styleId="21">
    <w:name w:val="Body Text 2"/>
    <w:basedOn w:val="a3"/>
    <w:link w:val="20"/>
    <w:rsid w:val="000014CC"/>
    <w:pPr>
      <w:spacing w:after="120" w:line="480" w:lineRule="auto"/>
    </w:pPr>
  </w:style>
  <w:style w:type="paragraph" w:customStyle="1" w:styleId="FR1">
    <w:name w:val="FR1"/>
    <w:rsid w:val="000014C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0014CC"/>
    <w:rPr>
      <w:rFonts w:ascii="Times New Roman" w:hAnsi="Times New Roman" w:cs="Times New Roman" w:hint="default"/>
      <w:sz w:val="22"/>
      <w:szCs w:val="22"/>
    </w:rPr>
  </w:style>
  <w:style w:type="paragraph" w:customStyle="1" w:styleId="a">
    <w:name w:val="Раздел"/>
    <w:basedOn w:val="1"/>
    <w:rsid w:val="00126754"/>
    <w:pPr>
      <w:numPr>
        <w:numId w:val="9"/>
      </w:numPr>
      <w:jc w:val="center"/>
    </w:pPr>
    <w:rPr>
      <w:rFonts w:ascii="Times New Roman" w:hAnsi="Times New Roman" w:cs="Times New Roman"/>
      <w:bCs w:val="0"/>
      <w:iCs/>
      <w:sz w:val="24"/>
      <w:szCs w:val="24"/>
    </w:rPr>
  </w:style>
  <w:style w:type="paragraph" w:customStyle="1" w:styleId="a0">
    <w:name w:val="Статья"/>
    <w:basedOn w:val="2"/>
    <w:rsid w:val="00126754"/>
    <w:pPr>
      <w:keepNext w:val="0"/>
      <w:numPr>
        <w:ilvl w:val="1"/>
        <w:numId w:val="9"/>
      </w:numPr>
      <w:spacing w:before="0" w:after="100" w:afterAutospacing="1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a1">
    <w:name w:val="Пункт"/>
    <w:basedOn w:val="a0"/>
    <w:rsid w:val="00126754"/>
    <w:pPr>
      <w:numPr>
        <w:ilvl w:val="2"/>
      </w:numPr>
    </w:pPr>
  </w:style>
  <w:style w:type="paragraph" w:customStyle="1" w:styleId="a2">
    <w:name w:val="Подпункт"/>
    <w:basedOn w:val="a1"/>
    <w:rsid w:val="00126754"/>
    <w:pPr>
      <w:numPr>
        <w:ilvl w:val="3"/>
      </w:numPr>
    </w:pPr>
  </w:style>
  <w:style w:type="paragraph" w:customStyle="1" w:styleId="serg2">
    <w:name w:val="serg2"/>
    <w:autoRedefine/>
    <w:rsid w:val="00986F27"/>
    <w:pPr>
      <w:widowControl w:val="0"/>
      <w:spacing w:line="240" w:lineRule="atLeast"/>
      <w:ind w:right="-108"/>
    </w:pPr>
    <w:rPr>
      <w:b/>
      <w:bCs/>
      <w:sz w:val="26"/>
      <w:szCs w:val="24"/>
    </w:rPr>
  </w:style>
  <w:style w:type="paragraph" w:styleId="3">
    <w:name w:val="Body Text 3"/>
    <w:basedOn w:val="a3"/>
    <w:link w:val="30"/>
    <w:rsid w:val="0050334D"/>
    <w:pPr>
      <w:widowControl w:val="0"/>
      <w:autoSpaceDE w:val="0"/>
      <w:autoSpaceDN w:val="0"/>
      <w:adjustRightInd w:val="0"/>
      <w:spacing w:after="120"/>
    </w:pPr>
    <w:rPr>
      <w:rFonts w:eastAsia="MS Mincho"/>
      <w:sz w:val="16"/>
      <w:szCs w:val="16"/>
      <w:lang w:eastAsia="ja-JP"/>
    </w:rPr>
  </w:style>
  <w:style w:type="character" w:customStyle="1" w:styleId="30">
    <w:name w:val="Основной текст 3 Знак"/>
    <w:link w:val="3"/>
    <w:rsid w:val="0050334D"/>
    <w:rPr>
      <w:rFonts w:eastAsia="MS Mincho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 </vt:lpstr>
    </vt:vector>
  </TitlesOfParts>
  <Company>УП Белмедтехника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 </dc:title>
  <dc:subject/>
  <dc:creator>Grabovsky</dc:creator>
  <cp:keywords/>
  <dc:description/>
  <cp:lastModifiedBy>Никита Шунькин</cp:lastModifiedBy>
  <cp:revision>4</cp:revision>
  <cp:lastPrinted>2013-08-28T13:33:00Z</cp:lastPrinted>
  <dcterms:created xsi:type="dcterms:W3CDTF">2020-04-29T07:15:00Z</dcterms:created>
  <dcterms:modified xsi:type="dcterms:W3CDTF">2020-05-22T07:53:00Z</dcterms:modified>
</cp:coreProperties>
</file>