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E9E" w:rsidRPr="00FB02B5" w:rsidRDefault="00FB02B5" w:rsidP="00FB02B5">
      <w:pPr>
        <w:jc w:val="center"/>
        <w:rPr>
          <w:b/>
          <w:sz w:val="56"/>
          <w:szCs w:val="56"/>
        </w:rPr>
      </w:pPr>
      <w:r w:rsidRPr="00FB02B5">
        <w:rPr>
          <w:b/>
          <w:bCs/>
          <w:color w:val="000000"/>
          <w:sz w:val="56"/>
          <w:szCs w:val="56"/>
        </w:rPr>
        <w:t>№474</w:t>
      </w:r>
    </w:p>
    <w:p w:rsidR="00336E9E" w:rsidRPr="00EE7C6D" w:rsidRDefault="00FB02B5" w:rsidP="00336E9E">
      <w:pPr>
        <w:pStyle w:val="3"/>
        <w:jc w:val="center"/>
        <w:rPr>
          <w:b/>
          <w:sz w:val="30"/>
          <w:szCs w:val="30"/>
        </w:rPr>
      </w:pPr>
      <w:r>
        <w:rPr>
          <w:sz w:val="30"/>
          <w:szCs w:val="30"/>
        </w:rPr>
        <w:t xml:space="preserve">Проект заявки на закупку </w:t>
      </w:r>
      <w:r w:rsidR="00336E9E">
        <w:rPr>
          <w:sz w:val="30"/>
          <w:szCs w:val="30"/>
        </w:rPr>
        <w:t>ИН-07 Аппарат для размораживания плазмы, крови, подогрева кровезаменителей и инфузионных растворов, бутылочек с молочным питанием</w:t>
      </w:r>
    </w:p>
    <w:p w:rsidR="00336E9E" w:rsidRDefault="00336E9E" w:rsidP="00336E9E">
      <w:pPr>
        <w:rPr>
          <w:b/>
          <w:bCs/>
          <w:sz w:val="30"/>
          <w:szCs w:val="30"/>
        </w:rPr>
      </w:pPr>
    </w:p>
    <w:p w:rsidR="00336E9E" w:rsidRPr="008F4158" w:rsidRDefault="00336E9E" w:rsidP="00336E9E">
      <w:pPr>
        <w:jc w:val="right"/>
        <w:rPr>
          <w:b/>
        </w:rPr>
      </w:pPr>
      <w:r w:rsidRPr="008F4158">
        <w:rPr>
          <w:b/>
        </w:rPr>
        <w:t>Приложение 1</w:t>
      </w:r>
    </w:p>
    <w:p w:rsidR="00336E9E" w:rsidRPr="008F4158" w:rsidRDefault="00336E9E" w:rsidP="00336E9E">
      <w:pPr>
        <w:jc w:val="center"/>
        <w:rPr>
          <w:b/>
        </w:rPr>
      </w:pPr>
      <w:r w:rsidRPr="008F4158">
        <w:rPr>
          <w:b/>
        </w:rPr>
        <w:t>Технические характеристики (описание) медицинской техники и изделий медицинского назначения</w:t>
      </w:r>
    </w:p>
    <w:p w:rsidR="00336E9E" w:rsidRPr="008F4158" w:rsidRDefault="00336E9E" w:rsidP="00336E9E">
      <w:pPr>
        <w:rPr>
          <w:b/>
        </w:rPr>
      </w:pPr>
      <w:r w:rsidRPr="008F4158">
        <w:t>1. Состав (комплектация)</w:t>
      </w:r>
      <w:r>
        <w:t xml:space="preserve"> оборудования</w:t>
      </w:r>
      <w:r w:rsidRPr="008F4158">
        <w:t>:</w:t>
      </w:r>
    </w:p>
    <w:p w:rsidR="00425EED" w:rsidRPr="00CE65CE" w:rsidRDefault="00425EED" w:rsidP="00B557A6">
      <w:pPr>
        <w:pStyle w:val="serg2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088"/>
        <w:gridCol w:w="1701"/>
      </w:tblGrid>
      <w:tr w:rsidR="000B2DC5" w:rsidRPr="00336E9E" w:rsidTr="000B2DC5">
        <w:tc>
          <w:tcPr>
            <w:tcW w:w="709" w:type="dxa"/>
          </w:tcPr>
          <w:p w:rsidR="000B2DC5" w:rsidRPr="00336E9E" w:rsidRDefault="000B2DC5" w:rsidP="004D0C65">
            <w:pPr>
              <w:widowControl w:val="0"/>
            </w:pPr>
            <w:r w:rsidRPr="00336E9E">
              <w:t>№</w:t>
            </w:r>
          </w:p>
          <w:p w:rsidR="000B2DC5" w:rsidRPr="00336E9E" w:rsidRDefault="000B2DC5" w:rsidP="004D0C65">
            <w:pPr>
              <w:widowControl w:val="0"/>
            </w:pPr>
            <w:r w:rsidRPr="00336E9E">
              <w:t>п/п</w:t>
            </w:r>
          </w:p>
        </w:tc>
        <w:tc>
          <w:tcPr>
            <w:tcW w:w="7088" w:type="dxa"/>
          </w:tcPr>
          <w:p w:rsidR="000B2DC5" w:rsidRPr="00336E9E" w:rsidRDefault="000B2DC5" w:rsidP="004D0C65">
            <w:pPr>
              <w:widowControl w:val="0"/>
            </w:pPr>
            <w:r w:rsidRPr="00336E9E">
              <w:t xml:space="preserve">           Наименование</w:t>
            </w:r>
          </w:p>
        </w:tc>
        <w:tc>
          <w:tcPr>
            <w:tcW w:w="1701" w:type="dxa"/>
          </w:tcPr>
          <w:p w:rsidR="000B2DC5" w:rsidRPr="00336E9E" w:rsidRDefault="000B2DC5" w:rsidP="00347909">
            <w:pPr>
              <w:widowControl w:val="0"/>
            </w:pPr>
            <w:r w:rsidRPr="00336E9E">
              <w:t>Количество</w:t>
            </w:r>
          </w:p>
        </w:tc>
      </w:tr>
      <w:tr w:rsidR="000B2DC5" w:rsidRPr="00336E9E" w:rsidTr="00C77241">
        <w:trPr>
          <w:trHeight w:val="369"/>
        </w:trPr>
        <w:tc>
          <w:tcPr>
            <w:tcW w:w="709" w:type="dxa"/>
          </w:tcPr>
          <w:p w:rsidR="000B2DC5" w:rsidRPr="00336E9E" w:rsidRDefault="000B2DC5" w:rsidP="004D0C65">
            <w:pPr>
              <w:widowControl w:val="0"/>
            </w:pPr>
            <w:r w:rsidRPr="00336E9E">
              <w:t>1</w:t>
            </w:r>
          </w:p>
        </w:tc>
        <w:tc>
          <w:tcPr>
            <w:tcW w:w="7088" w:type="dxa"/>
          </w:tcPr>
          <w:p w:rsidR="000B2DC5" w:rsidRPr="00336E9E" w:rsidRDefault="00B03199" w:rsidP="00D007F0">
            <w:pPr>
              <w:widowControl w:val="0"/>
            </w:pPr>
            <w:r w:rsidRPr="00336E9E">
              <w:rPr>
                <w:bCs/>
              </w:rPr>
              <w:t>Размораживатель плазмы</w:t>
            </w:r>
          </w:p>
        </w:tc>
        <w:tc>
          <w:tcPr>
            <w:tcW w:w="1701" w:type="dxa"/>
          </w:tcPr>
          <w:p w:rsidR="000B2DC5" w:rsidRPr="00336E9E" w:rsidRDefault="00B03199" w:rsidP="00A54EAF">
            <w:pPr>
              <w:widowControl w:val="0"/>
            </w:pPr>
            <w:r w:rsidRPr="00336E9E">
              <w:t>2</w:t>
            </w:r>
            <w:r w:rsidR="00A54EAF" w:rsidRPr="00336E9E">
              <w:t>шт</w:t>
            </w:r>
            <w:r w:rsidR="000B2DC5" w:rsidRPr="00336E9E">
              <w:t>.</w:t>
            </w:r>
          </w:p>
        </w:tc>
      </w:tr>
      <w:tr w:rsidR="000B2DC5" w:rsidRPr="00336E9E" w:rsidTr="00FC6A5D">
        <w:trPr>
          <w:trHeight w:val="305"/>
        </w:trPr>
        <w:tc>
          <w:tcPr>
            <w:tcW w:w="709" w:type="dxa"/>
          </w:tcPr>
          <w:p w:rsidR="000B2DC5" w:rsidRPr="00336E9E" w:rsidRDefault="000B2DC5" w:rsidP="004D0C65">
            <w:pPr>
              <w:widowControl w:val="0"/>
            </w:pPr>
          </w:p>
        </w:tc>
        <w:tc>
          <w:tcPr>
            <w:tcW w:w="7088" w:type="dxa"/>
          </w:tcPr>
          <w:p w:rsidR="000B2DC5" w:rsidRPr="00336E9E" w:rsidRDefault="001906DB" w:rsidP="00D007F0">
            <w:pPr>
              <w:widowControl w:val="0"/>
            </w:pPr>
            <w:r w:rsidRPr="00336E9E">
              <w:t>Состав:</w:t>
            </w:r>
          </w:p>
        </w:tc>
        <w:tc>
          <w:tcPr>
            <w:tcW w:w="1701" w:type="dxa"/>
          </w:tcPr>
          <w:p w:rsidR="000B2DC5" w:rsidRPr="00336E9E" w:rsidRDefault="000B2DC5" w:rsidP="00A54EAF">
            <w:pPr>
              <w:widowControl w:val="0"/>
            </w:pPr>
          </w:p>
        </w:tc>
      </w:tr>
      <w:tr w:rsidR="00C77241" w:rsidRPr="00336E9E" w:rsidTr="00FC6A5D">
        <w:trPr>
          <w:trHeight w:val="305"/>
        </w:trPr>
        <w:tc>
          <w:tcPr>
            <w:tcW w:w="709" w:type="dxa"/>
          </w:tcPr>
          <w:p w:rsidR="00C77241" w:rsidRPr="00336E9E" w:rsidRDefault="00C77241" w:rsidP="00C77241">
            <w:pPr>
              <w:widowControl w:val="0"/>
            </w:pPr>
            <w:r w:rsidRPr="00336E9E">
              <w:t>1.1</w:t>
            </w:r>
          </w:p>
        </w:tc>
        <w:tc>
          <w:tcPr>
            <w:tcW w:w="7088" w:type="dxa"/>
          </w:tcPr>
          <w:p w:rsidR="00C77241" w:rsidRPr="00336E9E" w:rsidRDefault="00C77241" w:rsidP="00C77241">
            <w:pPr>
              <w:widowControl w:val="0"/>
            </w:pPr>
            <w:r w:rsidRPr="00336E9E">
              <w:t>Размораживатель плазмы</w:t>
            </w:r>
          </w:p>
        </w:tc>
        <w:tc>
          <w:tcPr>
            <w:tcW w:w="1701" w:type="dxa"/>
          </w:tcPr>
          <w:p w:rsidR="00C77241" w:rsidRPr="00336E9E" w:rsidRDefault="00C77241" w:rsidP="00C77241">
            <w:pPr>
              <w:widowControl w:val="0"/>
            </w:pPr>
            <w:r w:rsidRPr="00336E9E">
              <w:t>2 шт</w:t>
            </w:r>
          </w:p>
        </w:tc>
      </w:tr>
      <w:tr w:rsidR="00C77241" w:rsidRPr="00336E9E" w:rsidTr="00FC6A5D">
        <w:trPr>
          <w:trHeight w:val="281"/>
        </w:trPr>
        <w:tc>
          <w:tcPr>
            <w:tcW w:w="709" w:type="dxa"/>
          </w:tcPr>
          <w:p w:rsidR="00C77241" w:rsidRPr="00336E9E" w:rsidRDefault="00C77241" w:rsidP="00C77241">
            <w:pPr>
              <w:widowControl w:val="0"/>
            </w:pPr>
            <w:r w:rsidRPr="00336E9E">
              <w:t>1.2</w:t>
            </w:r>
          </w:p>
        </w:tc>
        <w:tc>
          <w:tcPr>
            <w:tcW w:w="7088" w:type="dxa"/>
          </w:tcPr>
          <w:p w:rsidR="00C77241" w:rsidRPr="00336E9E" w:rsidRDefault="00C77241" w:rsidP="00C77241">
            <w:pPr>
              <w:widowControl w:val="0"/>
            </w:pPr>
            <w:r w:rsidRPr="00336E9E">
              <w:t>Прозрачная крышка</w:t>
            </w:r>
          </w:p>
        </w:tc>
        <w:tc>
          <w:tcPr>
            <w:tcW w:w="1701" w:type="dxa"/>
          </w:tcPr>
          <w:p w:rsidR="00C77241" w:rsidRPr="00336E9E" w:rsidRDefault="00C77241" w:rsidP="00C77241">
            <w:pPr>
              <w:widowControl w:val="0"/>
            </w:pPr>
            <w:r w:rsidRPr="00336E9E">
              <w:t>2 шт</w:t>
            </w:r>
          </w:p>
        </w:tc>
      </w:tr>
      <w:tr w:rsidR="00C77241" w:rsidRPr="00336E9E" w:rsidTr="00FC6A5D">
        <w:trPr>
          <w:trHeight w:val="271"/>
        </w:trPr>
        <w:tc>
          <w:tcPr>
            <w:tcW w:w="709" w:type="dxa"/>
          </w:tcPr>
          <w:p w:rsidR="00C77241" w:rsidRPr="00336E9E" w:rsidRDefault="00C77241" w:rsidP="00C77241">
            <w:pPr>
              <w:widowControl w:val="0"/>
            </w:pPr>
            <w:r w:rsidRPr="00336E9E">
              <w:t>1.3</w:t>
            </w:r>
          </w:p>
        </w:tc>
        <w:tc>
          <w:tcPr>
            <w:tcW w:w="7088" w:type="dxa"/>
          </w:tcPr>
          <w:p w:rsidR="00C77241" w:rsidRPr="00336E9E" w:rsidRDefault="00C77241" w:rsidP="00C77241">
            <w:pPr>
              <w:widowControl w:val="0"/>
            </w:pPr>
            <w:r w:rsidRPr="00336E9E">
              <w:t>Кассета для подогрева флаконов 200</w:t>
            </w:r>
            <w:r w:rsidR="00B20C77">
              <w:t xml:space="preserve"> </w:t>
            </w:r>
            <w:r w:rsidRPr="00336E9E">
              <w:t>мл</w:t>
            </w:r>
          </w:p>
        </w:tc>
        <w:tc>
          <w:tcPr>
            <w:tcW w:w="1701" w:type="dxa"/>
          </w:tcPr>
          <w:p w:rsidR="00C77241" w:rsidRPr="00336E9E" w:rsidRDefault="00C77241" w:rsidP="00C77241">
            <w:pPr>
              <w:widowControl w:val="0"/>
            </w:pPr>
            <w:r w:rsidRPr="00336E9E">
              <w:t>2 шт</w:t>
            </w:r>
          </w:p>
        </w:tc>
      </w:tr>
      <w:tr w:rsidR="00C77241" w:rsidRPr="00336E9E" w:rsidTr="00FC6A5D">
        <w:trPr>
          <w:trHeight w:val="271"/>
        </w:trPr>
        <w:tc>
          <w:tcPr>
            <w:tcW w:w="709" w:type="dxa"/>
          </w:tcPr>
          <w:p w:rsidR="00C77241" w:rsidRPr="00336E9E" w:rsidRDefault="00C77241" w:rsidP="00C77241">
            <w:pPr>
              <w:widowControl w:val="0"/>
            </w:pPr>
            <w:r w:rsidRPr="00336E9E">
              <w:t>1.4</w:t>
            </w:r>
          </w:p>
        </w:tc>
        <w:tc>
          <w:tcPr>
            <w:tcW w:w="7088" w:type="dxa"/>
          </w:tcPr>
          <w:p w:rsidR="00C77241" w:rsidRPr="00336E9E" w:rsidRDefault="00C77241" w:rsidP="00C77241">
            <w:pPr>
              <w:widowControl w:val="0"/>
            </w:pPr>
            <w:r w:rsidRPr="00336E9E">
              <w:t>Кассета для мешка 250</w:t>
            </w:r>
            <w:r w:rsidR="00B20C77">
              <w:t xml:space="preserve"> </w:t>
            </w:r>
            <w:r w:rsidRPr="00336E9E">
              <w:t>мл</w:t>
            </w:r>
          </w:p>
        </w:tc>
        <w:tc>
          <w:tcPr>
            <w:tcW w:w="1701" w:type="dxa"/>
          </w:tcPr>
          <w:p w:rsidR="00C77241" w:rsidRPr="00336E9E" w:rsidRDefault="00C77241" w:rsidP="00C77241">
            <w:pPr>
              <w:widowControl w:val="0"/>
            </w:pPr>
            <w:r w:rsidRPr="00336E9E">
              <w:t>8 шт</w:t>
            </w:r>
          </w:p>
        </w:tc>
      </w:tr>
      <w:tr w:rsidR="00C77241" w:rsidRPr="00336E9E" w:rsidTr="00FC6A5D">
        <w:trPr>
          <w:trHeight w:val="271"/>
        </w:trPr>
        <w:tc>
          <w:tcPr>
            <w:tcW w:w="709" w:type="dxa"/>
          </w:tcPr>
          <w:p w:rsidR="00C77241" w:rsidRPr="00336E9E" w:rsidRDefault="00C77241" w:rsidP="00C77241">
            <w:pPr>
              <w:widowControl w:val="0"/>
            </w:pPr>
            <w:r w:rsidRPr="00336E9E">
              <w:t>1.5</w:t>
            </w:r>
          </w:p>
        </w:tc>
        <w:tc>
          <w:tcPr>
            <w:tcW w:w="7088" w:type="dxa"/>
          </w:tcPr>
          <w:p w:rsidR="00C77241" w:rsidRPr="00336E9E" w:rsidRDefault="00C77241" w:rsidP="00C77241">
            <w:pPr>
              <w:widowControl w:val="0"/>
            </w:pPr>
            <w:r w:rsidRPr="00336E9E">
              <w:t>Технологический пакет для контейнеров с плазмой 300мл</w:t>
            </w:r>
          </w:p>
        </w:tc>
        <w:tc>
          <w:tcPr>
            <w:tcW w:w="1701" w:type="dxa"/>
          </w:tcPr>
          <w:p w:rsidR="00C77241" w:rsidRPr="00336E9E" w:rsidRDefault="00C77241" w:rsidP="00C77241">
            <w:pPr>
              <w:widowControl w:val="0"/>
            </w:pPr>
            <w:r w:rsidRPr="00336E9E">
              <w:t>200 шт</w:t>
            </w:r>
          </w:p>
        </w:tc>
      </w:tr>
      <w:tr w:rsidR="00C77241" w:rsidRPr="00336E9E" w:rsidTr="00FC6A5D">
        <w:trPr>
          <w:trHeight w:val="275"/>
        </w:trPr>
        <w:tc>
          <w:tcPr>
            <w:tcW w:w="709" w:type="dxa"/>
          </w:tcPr>
          <w:p w:rsidR="00C77241" w:rsidRPr="00336E9E" w:rsidRDefault="00C77241" w:rsidP="00C77241">
            <w:pPr>
              <w:widowControl w:val="0"/>
            </w:pPr>
            <w:r w:rsidRPr="00336E9E">
              <w:t>1.6</w:t>
            </w:r>
          </w:p>
        </w:tc>
        <w:tc>
          <w:tcPr>
            <w:tcW w:w="7088" w:type="dxa"/>
          </w:tcPr>
          <w:p w:rsidR="00C77241" w:rsidRPr="00336E9E" w:rsidRDefault="00C77241" w:rsidP="00C77241">
            <w:pPr>
              <w:widowControl w:val="0"/>
            </w:pPr>
            <w:r w:rsidRPr="00336E9E">
              <w:t>Трубка для слива теплоносителя</w:t>
            </w:r>
          </w:p>
        </w:tc>
        <w:tc>
          <w:tcPr>
            <w:tcW w:w="1701" w:type="dxa"/>
          </w:tcPr>
          <w:p w:rsidR="00C77241" w:rsidRPr="00336E9E" w:rsidRDefault="00C77241" w:rsidP="00C77241">
            <w:pPr>
              <w:widowControl w:val="0"/>
            </w:pPr>
            <w:r w:rsidRPr="00336E9E">
              <w:t>2 шт</w:t>
            </w:r>
          </w:p>
        </w:tc>
      </w:tr>
      <w:tr w:rsidR="00C77241" w:rsidRPr="00336E9E" w:rsidTr="00FC6A5D">
        <w:trPr>
          <w:trHeight w:val="279"/>
        </w:trPr>
        <w:tc>
          <w:tcPr>
            <w:tcW w:w="709" w:type="dxa"/>
          </w:tcPr>
          <w:p w:rsidR="00C77241" w:rsidRPr="00336E9E" w:rsidRDefault="00C77241" w:rsidP="00C77241">
            <w:pPr>
              <w:widowControl w:val="0"/>
            </w:pPr>
            <w:r w:rsidRPr="00336E9E">
              <w:t>1.7</w:t>
            </w:r>
          </w:p>
        </w:tc>
        <w:tc>
          <w:tcPr>
            <w:tcW w:w="7088" w:type="dxa"/>
          </w:tcPr>
          <w:p w:rsidR="00C77241" w:rsidRPr="00336E9E" w:rsidRDefault="00C77241" w:rsidP="00C77241">
            <w:pPr>
              <w:widowControl w:val="0"/>
            </w:pPr>
            <w:r w:rsidRPr="00336E9E">
              <w:t>Шнур электропитания сетевой</w:t>
            </w:r>
          </w:p>
        </w:tc>
        <w:tc>
          <w:tcPr>
            <w:tcW w:w="1701" w:type="dxa"/>
          </w:tcPr>
          <w:p w:rsidR="00C77241" w:rsidRPr="00336E9E" w:rsidRDefault="00555860" w:rsidP="00555860">
            <w:pPr>
              <w:widowControl w:val="0"/>
            </w:pPr>
            <w:r>
              <w:t xml:space="preserve"> 2</w:t>
            </w:r>
            <w:r w:rsidR="00C77241" w:rsidRPr="00336E9E">
              <w:t>шт</w:t>
            </w:r>
          </w:p>
        </w:tc>
      </w:tr>
    </w:tbl>
    <w:p w:rsidR="00FC6A5D" w:rsidRPr="00A63C8D" w:rsidRDefault="00FC6A5D" w:rsidP="00E20501">
      <w:pPr>
        <w:rPr>
          <w:rFonts w:ascii="Bookman Old Style" w:hAnsi="Bookman Old Style" w:cs="Bookman Old Style"/>
          <w:b/>
          <w:bCs/>
          <w:sz w:val="22"/>
          <w:szCs w:val="24"/>
        </w:rPr>
      </w:pPr>
    </w:p>
    <w:p w:rsidR="0069465B" w:rsidRPr="00B557A6" w:rsidRDefault="00336E9E" w:rsidP="00B557A6">
      <w:pPr>
        <w:pStyle w:val="serg2"/>
      </w:pPr>
      <w:r w:rsidRPr="00B557A6">
        <w:t xml:space="preserve">2. </w:t>
      </w:r>
      <w:r w:rsidR="0069465B" w:rsidRPr="00B557A6">
        <w:t>Технические требования</w:t>
      </w:r>
      <w:r w:rsidR="00B557A6" w:rsidRPr="00B557A6">
        <w:t xml:space="preserve"> к заказываемому оборудованию</w:t>
      </w:r>
      <w:r w:rsidR="0069465B" w:rsidRPr="00B557A6">
        <w:t>.</w:t>
      </w:r>
    </w:p>
    <w:p w:rsidR="00AE397D" w:rsidRDefault="00FE172C" w:rsidP="00336E9E">
      <w:pPr>
        <w:numPr>
          <w:ilvl w:val="1"/>
          <w:numId w:val="15"/>
        </w:numPr>
      </w:pPr>
      <w:r w:rsidRPr="00336E9E">
        <w:t>Принцип работы – водяная баня.</w:t>
      </w:r>
    </w:p>
    <w:p w:rsidR="00C86D7F" w:rsidRDefault="00C86D7F" w:rsidP="00336E9E">
      <w:pPr>
        <w:numPr>
          <w:ilvl w:val="1"/>
          <w:numId w:val="15"/>
        </w:numPr>
      </w:pPr>
      <w:r w:rsidRPr="00336E9E">
        <w:t>Температура подогрева – до 37°С.</w:t>
      </w:r>
    </w:p>
    <w:p w:rsidR="00555860" w:rsidRDefault="00C86D7F" w:rsidP="00555860">
      <w:pPr>
        <w:numPr>
          <w:ilvl w:val="1"/>
          <w:numId w:val="15"/>
        </w:numPr>
      </w:pPr>
      <w:r w:rsidRPr="00336E9E">
        <w:t>Температура аварийного отключения – 38°С.</w:t>
      </w:r>
    </w:p>
    <w:p w:rsidR="00555860" w:rsidRDefault="007F64DD" w:rsidP="00555860">
      <w:pPr>
        <w:numPr>
          <w:ilvl w:val="1"/>
          <w:numId w:val="15"/>
        </w:numPr>
      </w:pPr>
      <w:r w:rsidRPr="00336E9E">
        <w:t xml:space="preserve">Возможность подогрева стеклянных </w:t>
      </w:r>
      <w:r w:rsidR="00C86D7F" w:rsidRPr="00336E9E">
        <w:t>флаконов 200мл.</w:t>
      </w:r>
      <w:r w:rsidRPr="00336E9E">
        <w:t xml:space="preserve"> </w:t>
      </w:r>
    </w:p>
    <w:p w:rsidR="00555860" w:rsidRDefault="00AE397D" w:rsidP="00555860">
      <w:pPr>
        <w:numPr>
          <w:ilvl w:val="1"/>
          <w:numId w:val="15"/>
        </w:numPr>
      </w:pPr>
      <w:r w:rsidRPr="00336E9E">
        <w:t>Встроенный ЖК-монитор, отображающая</w:t>
      </w:r>
      <w:r w:rsidR="007F64DD" w:rsidRPr="00336E9E">
        <w:t xml:space="preserve"> параметры процесса разморозки</w:t>
      </w:r>
      <w:r w:rsidR="00C86D7F" w:rsidRPr="00336E9E">
        <w:t xml:space="preserve"> и подогрева.</w:t>
      </w:r>
    </w:p>
    <w:p w:rsidR="00555860" w:rsidRDefault="00AE397D" w:rsidP="00555860">
      <w:pPr>
        <w:numPr>
          <w:ilvl w:val="1"/>
          <w:numId w:val="15"/>
        </w:numPr>
      </w:pPr>
      <w:r w:rsidRPr="00336E9E">
        <w:t>Наличие системы звуковой</w:t>
      </w:r>
      <w:r w:rsidR="004C4DFF" w:rsidRPr="00336E9E">
        <w:t xml:space="preserve"> и световой</w:t>
      </w:r>
      <w:r w:rsidRPr="00336E9E">
        <w:t xml:space="preserve"> сигнализации</w:t>
      </w:r>
      <w:r w:rsidR="004C4DFF" w:rsidRPr="00336E9E">
        <w:t xml:space="preserve"> о завершении процедуры размораживания, о низком уровне теплоносителе, о превышении уровня теплоносителе, о неисправности системы терморегулирования</w:t>
      </w:r>
      <w:r w:rsidR="00EA5F61" w:rsidRPr="00336E9E">
        <w:t>.</w:t>
      </w:r>
    </w:p>
    <w:p w:rsidR="00555860" w:rsidRDefault="00875721" w:rsidP="00555860">
      <w:pPr>
        <w:numPr>
          <w:ilvl w:val="1"/>
          <w:numId w:val="15"/>
        </w:numPr>
      </w:pPr>
      <w:r w:rsidRPr="00336E9E">
        <w:t>Микропроцессорный контроль и регулировка температуры</w:t>
      </w:r>
      <w:r w:rsidR="00EA5F61" w:rsidRPr="00336E9E">
        <w:t>.</w:t>
      </w:r>
    </w:p>
    <w:p w:rsidR="00555860" w:rsidRDefault="00875721" w:rsidP="00555860">
      <w:pPr>
        <w:numPr>
          <w:ilvl w:val="1"/>
          <w:numId w:val="15"/>
        </w:numPr>
      </w:pPr>
      <w:r w:rsidRPr="00336E9E">
        <w:t>Время размораживания не более 20мин.</w:t>
      </w:r>
    </w:p>
    <w:p w:rsidR="00555860" w:rsidRDefault="00875721" w:rsidP="00555860">
      <w:pPr>
        <w:numPr>
          <w:ilvl w:val="1"/>
          <w:numId w:val="15"/>
        </w:numPr>
      </w:pPr>
      <w:r w:rsidRPr="00336E9E">
        <w:t>Диапазон задания установки таймера размораживания (подогрева): от 0 до 40мин.</w:t>
      </w:r>
    </w:p>
    <w:p w:rsidR="00B20C77" w:rsidRDefault="00B20C77" w:rsidP="00B20C77">
      <w:pPr>
        <w:ind w:left="360"/>
      </w:pPr>
      <w:r>
        <w:t>2.11Функция волнообразного движения для перемешивания при нагреве глубокозамороженных компонентов.</w:t>
      </w:r>
    </w:p>
    <w:p w:rsidR="00B20C77" w:rsidRDefault="00B20C77" w:rsidP="00B20C77">
      <w:pPr>
        <w:ind w:left="360"/>
      </w:pPr>
      <w:r>
        <w:t>2.12Контроль «утечки» - срабатывание тревоги при утечки жижкости из пакета или бутылки.</w:t>
      </w:r>
    </w:p>
    <w:p w:rsidR="00555860" w:rsidRDefault="00555860" w:rsidP="00B20C77"/>
    <w:p w:rsidR="00555860" w:rsidRDefault="00555860" w:rsidP="00FB02B5">
      <w:pPr>
        <w:jc w:val="both"/>
      </w:pPr>
      <w:r w:rsidRPr="008F4158">
        <w:t>3.Требования, предъявляемые к качеству товара, гарантийному сроку (годности, стерильности): согласно аукционным документам организатора.</w:t>
      </w:r>
      <w:bookmarkStart w:id="0" w:name="_GoBack"/>
      <w:bookmarkEnd w:id="0"/>
    </w:p>
    <w:sectPr w:rsidR="00555860" w:rsidSect="009E7EA3">
      <w:footerReference w:type="default" r:id="rId8"/>
      <w:pgSz w:w="11906" w:h="16838"/>
      <w:pgMar w:top="851" w:right="851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76A" w:rsidRDefault="00E4376A">
      <w:r>
        <w:separator/>
      </w:r>
    </w:p>
  </w:endnote>
  <w:endnote w:type="continuationSeparator" w:id="0">
    <w:p w:rsidR="00E4376A" w:rsidRDefault="00E43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C54" w:rsidRDefault="00106C54" w:rsidP="00752A90">
    <w:pPr>
      <w:pStyle w:val="aa"/>
      <w:framePr w:wrap="auto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FB02B5">
      <w:rPr>
        <w:rStyle w:val="ac"/>
        <w:noProof/>
      </w:rPr>
      <w:t>1</w:t>
    </w:r>
    <w:r>
      <w:rPr>
        <w:rStyle w:val="ac"/>
      </w:rPr>
      <w:fldChar w:fldCharType="end"/>
    </w:r>
  </w:p>
  <w:p w:rsidR="00106C54" w:rsidRDefault="00106C54" w:rsidP="006C2E22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76A" w:rsidRDefault="00E4376A">
      <w:r>
        <w:separator/>
      </w:r>
    </w:p>
  </w:footnote>
  <w:footnote w:type="continuationSeparator" w:id="0">
    <w:p w:rsidR="00E4376A" w:rsidRDefault="00E437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C588D"/>
    <w:multiLevelType w:val="hybridMultilevel"/>
    <w:tmpl w:val="CA78E870"/>
    <w:lvl w:ilvl="0" w:tplc="415E21E4">
      <w:start w:val="1"/>
      <w:numFmt w:val="decimal"/>
      <w:lvlText w:val="3.3.%1."/>
      <w:lvlJc w:val="left"/>
      <w:pPr>
        <w:tabs>
          <w:tab w:val="num" w:pos="75"/>
        </w:tabs>
        <w:ind w:left="7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DE757B"/>
    <w:multiLevelType w:val="hybridMultilevel"/>
    <w:tmpl w:val="98CEC012"/>
    <w:lvl w:ilvl="0" w:tplc="9EEC3E86">
      <w:start w:val="1"/>
      <w:numFmt w:val="decimal"/>
      <w:lvlText w:val="5.%1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B236D0"/>
    <w:multiLevelType w:val="multilevel"/>
    <w:tmpl w:val="88606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C2D5D73"/>
    <w:multiLevelType w:val="hybridMultilevel"/>
    <w:tmpl w:val="8D8E2D78"/>
    <w:lvl w:ilvl="0" w:tplc="D758C476">
      <w:start w:val="1"/>
      <w:numFmt w:val="decimal"/>
      <w:lvlText w:val="3.%1"/>
      <w:lvlJc w:val="left"/>
      <w:pPr>
        <w:tabs>
          <w:tab w:val="num" w:pos="795"/>
        </w:tabs>
        <w:ind w:left="795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7B5DBC"/>
    <w:multiLevelType w:val="multilevel"/>
    <w:tmpl w:val="7812C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E566E6A"/>
    <w:multiLevelType w:val="hybridMultilevel"/>
    <w:tmpl w:val="49DCE488"/>
    <w:lvl w:ilvl="0" w:tplc="869EC80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041713"/>
    <w:multiLevelType w:val="hybridMultilevel"/>
    <w:tmpl w:val="CE7C0C9E"/>
    <w:lvl w:ilvl="0" w:tplc="D8B2BB00">
      <w:start w:val="1"/>
      <w:numFmt w:val="decimal"/>
      <w:lvlText w:val="4.%1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462672"/>
    <w:multiLevelType w:val="singleLevel"/>
    <w:tmpl w:val="B9F0DB90"/>
    <w:lvl w:ilvl="0">
      <w:start w:val="2"/>
      <w:numFmt w:val="decimal"/>
      <w:lvlText w:val="3.%1. "/>
      <w:lvlJc w:val="left"/>
      <w:pPr>
        <w:tabs>
          <w:tab w:val="num" w:pos="0"/>
        </w:tabs>
        <w:ind w:left="360" w:hanging="360"/>
      </w:pPr>
      <w:rPr>
        <w:rFonts w:hint="default"/>
      </w:rPr>
    </w:lvl>
  </w:abstractNum>
  <w:abstractNum w:abstractNumId="8" w15:restartNumberingAfterBreak="0">
    <w:nsid w:val="48871A6F"/>
    <w:multiLevelType w:val="hybridMultilevel"/>
    <w:tmpl w:val="A52043F2"/>
    <w:lvl w:ilvl="0" w:tplc="491C07B0">
      <w:start w:val="1"/>
      <w:numFmt w:val="decimal"/>
      <w:lvlText w:val="3.2.%1."/>
      <w:lvlJc w:val="left"/>
      <w:pPr>
        <w:tabs>
          <w:tab w:val="num" w:pos="75"/>
        </w:tabs>
        <w:ind w:left="7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C2C7668"/>
    <w:multiLevelType w:val="hybridMultilevel"/>
    <w:tmpl w:val="8F705B02"/>
    <w:lvl w:ilvl="0" w:tplc="51CC58AA">
      <w:start w:val="1"/>
      <w:numFmt w:val="decimal"/>
      <w:lvlText w:val="3.1.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E2E78E3"/>
    <w:multiLevelType w:val="multilevel"/>
    <w:tmpl w:val="488CB12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4F6A6719"/>
    <w:multiLevelType w:val="hybridMultilevel"/>
    <w:tmpl w:val="73DAE46E"/>
    <w:lvl w:ilvl="0" w:tplc="4FFE5D8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183F3C"/>
    <w:multiLevelType w:val="hybridMultilevel"/>
    <w:tmpl w:val="8F705B02"/>
    <w:lvl w:ilvl="0" w:tplc="51CC58AA">
      <w:start w:val="1"/>
      <w:numFmt w:val="decimal"/>
      <w:lvlText w:val="3.1.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E1295B"/>
    <w:multiLevelType w:val="hybridMultilevel"/>
    <w:tmpl w:val="99B660FA"/>
    <w:lvl w:ilvl="0" w:tplc="9794B560">
      <w:start w:val="1"/>
      <w:numFmt w:val="decimal"/>
      <w:lvlText w:val="6.%1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CF0614"/>
    <w:multiLevelType w:val="multilevel"/>
    <w:tmpl w:val="98580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A952012"/>
    <w:multiLevelType w:val="multilevel"/>
    <w:tmpl w:val="6508803C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6E2A0A0D"/>
    <w:multiLevelType w:val="hybridMultilevel"/>
    <w:tmpl w:val="F4621A92"/>
    <w:lvl w:ilvl="0" w:tplc="F7E475CE">
      <w:start w:val="2"/>
      <w:numFmt w:val="decimal"/>
      <w:lvlText w:val="%1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7" w15:restartNumberingAfterBreak="0">
    <w:nsid w:val="6FE57298"/>
    <w:multiLevelType w:val="hybridMultilevel"/>
    <w:tmpl w:val="D65C27C0"/>
    <w:lvl w:ilvl="0" w:tplc="B2F8545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7620A5"/>
    <w:multiLevelType w:val="hybridMultilevel"/>
    <w:tmpl w:val="3F726BC2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2A3174A"/>
    <w:multiLevelType w:val="singleLevel"/>
    <w:tmpl w:val="7658A32E"/>
    <w:lvl w:ilvl="0">
      <w:start w:val="6"/>
      <w:numFmt w:val="decimal"/>
      <w:lvlText w:val="3.1.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7"/>
  </w:num>
  <w:num w:numId="5">
    <w:abstractNumId w:val="19"/>
  </w:num>
  <w:num w:numId="6">
    <w:abstractNumId w:val="9"/>
  </w:num>
  <w:num w:numId="7">
    <w:abstractNumId w:val="8"/>
  </w:num>
  <w:num w:numId="8">
    <w:abstractNumId w:val="0"/>
  </w:num>
  <w:num w:numId="9">
    <w:abstractNumId w:val="2"/>
  </w:num>
  <w:num w:numId="10">
    <w:abstractNumId w:val="13"/>
  </w:num>
  <w:num w:numId="11">
    <w:abstractNumId w:val="1"/>
  </w:num>
  <w:num w:numId="12">
    <w:abstractNumId w:val="12"/>
  </w:num>
  <w:num w:numId="13">
    <w:abstractNumId w:val="18"/>
  </w:num>
  <w:num w:numId="14">
    <w:abstractNumId w:val="11"/>
  </w:num>
  <w:num w:numId="15">
    <w:abstractNumId w:val="15"/>
  </w:num>
  <w:num w:numId="16">
    <w:abstractNumId w:val="17"/>
  </w:num>
  <w:num w:numId="17">
    <w:abstractNumId w:val="5"/>
  </w:num>
  <w:num w:numId="18">
    <w:abstractNumId w:val="16"/>
  </w:num>
  <w:num w:numId="19">
    <w:abstractNumId w:val="4"/>
  </w:num>
  <w:num w:numId="20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6C9B"/>
    <w:rsid w:val="00004A9B"/>
    <w:rsid w:val="00011A20"/>
    <w:rsid w:val="00015F4A"/>
    <w:rsid w:val="00036B88"/>
    <w:rsid w:val="0003745F"/>
    <w:rsid w:val="00062068"/>
    <w:rsid w:val="00062E54"/>
    <w:rsid w:val="000637F3"/>
    <w:rsid w:val="00066245"/>
    <w:rsid w:val="00081B1D"/>
    <w:rsid w:val="0008782A"/>
    <w:rsid w:val="000924AA"/>
    <w:rsid w:val="000B2DC5"/>
    <w:rsid w:val="000B742B"/>
    <w:rsid w:val="000C72D5"/>
    <w:rsid w:val="000F42A8"/>
    <w:rsid w:val="0010268A"/>
    <w:rsid w:val="00106C54"/>
    <w:rsid w:val="0011680A"/>
    <w:rsid w:val="00120FC3"/>
    <w:rsid w:val="00123A33"/>
    <w:rsid w:val="00126F6F"/>
    <w:rsid w:val="0013799C"/>
    <w:rsid w:val="0014296B"/>
    <w:rsid w:val="001442AA"/>
    <w:rsid w:val="00162840"/>
    <w:rsid w:val="001850E1"/>
    <w:rsid w:val="0018657D"/>
    <w:rsid w:val="0018782A"/>
    <w:rsid w:val="001906DB"/>
    <w:rsid w:val="001C7EC0"/>
    <w:rsid w:val="001D0584"/>
    <w:rsid w:val="00205B09"/>
    <w:rsid w:val="00213193"/>
    <w:rsid w:val="00216789"/>
    <w:rsid w:val="002265B8"/>
    <w:rsid w:val="00232F07"/>
    <w:rsid w:val="0026189B"/>
    <w:rsid w:val="002758F2"/>
    <w:rsid w:val="002850A0"/>
    <w:rsid w:val="002B323E"/>
    <w:rsid w:val="002B60A8"/>
    <w:rsid w:val="002D0DA3"/>
    <w:rsid w:val="002E4927"/>
    <w:rsid w:val="002F576A"/>
    <w:rsid w:val="0030633B"/>
    <w:rsid w:val="00314518"/>
    <w:rsid w:val="00316339"/>
    <w:rsid w:val="00321F73"/>
    <w:rsid w:val="00323429"/>
    <w:rsid w:val="00330243"/>
    <w:rsid w:val="00336E9E"/>
    <w:rsid w:val="00347909"/>
    <w:rsid w:val="0035586D"/>
    <w:rsid w:val="00383862"/>
    <w:rsid w:val="00386AF2"/>
    <w:rsid w:val="00396A1F"/>
    <w:rsid w:val="003A000E"/>
    <w:rsid w:val="003C0A03"/>
    <w:rsid w:val="003C2E90"/>
    <w:rsid w:val="003F2E1B"/>
    <w:rsid w:val="003F354A"/>
    <w:rsid w:val="003F677B"/>
    <w:rsid w:val="003F69CA"/>
    <w:rsid w:val="003F7179"/>
    <w:rsid w:val="004002F1"/>
    <w:rsid w:val="00405D8C"/>
    <w:rsid w:val="0041521C"/>
    <w:rsid w:val="00425EED"/>
    <w:rsid w:val="0043359E"/>
    <w:rsid w:val="00465806"/>
    <w:rsid w:val="00492E8F"/>
    <w:rsid w:val="004A58FA"/>
    <w:rsid w:val="004A7495"/>
    <w:rsid w:val="004C4DFF"/>
    <w:rsid w:val="004C6099"/>
    <w:rsid w:val="004D0C65"/>
    <w:rsid w:val="004E37E9"/>
    <w:rsid w:val="0053654D"/>
    <w:rsid w:val="00545D02"/>
    <w:rsid w:val="00555860"/>
    <w:rsid w:val="00574DDC"/>
    <w:rsid w:val="00585086"/>
    <w:rsid w:val="00586EFD"/>
    <w:rsid w:val="005A6A23"/>
    <w:rsid w:val="005D2C9C"/>
    <w:rsid w:val="005D6C9B"/>
    <w:rsid w:val="005F31C8"/>
    <w:rsid w:val="005F4B74"/>
    <w:rsid w:val="00602E33"/>
    <w:rsid w:val="00605AEF"/>
    <w:rsid w:val="00606FE6"/>
    <w:rsid w:val="00615095"/>
    <w:rsid w:val="00615E53"/>
    <w:rsid w:val="00626406"/>
    <w:rsid w:val="00632A9F"/>
    <w:rsid w:val="0063554C"/>
    <w:rsid w:val="006422AB"/>
    <w:rsid w:val="006512BE"/>
    <w:rsid w:val="00655A1F"/>
    <w:rsid w:val="0065704D"/>
    <w:rsid w:val="00680CF1"/>
    <w:rsid w:val="0068288D"/>
    <w:rsid w:val="00686A57"/>
    <w:rsid w:val="0069465B"/>
    <w:rsid w:val="006A01EA"/>
    <w:rsid w:val="006A11C5"/>
    <w:rsid w:val="006A1A59"/>
    <w:rsid w:val="006B46B6"/>
    <w:rsid w:val="006C2E22"/>
    <w:rsid w:val="006E2398"/>
    <w:rsid w:val="0071014A"/>
    <w:rsid w:val="0072777A"/>
    <w:rsid w:val="00752A90"/>
    <w:rsid w:val="00753490"/>
    <w:rsid w:val="00780F06"/>
    <w:rsid w:val="00783B64"/>
    <w:rsid w:val="00785668"/>
    <w:rsid w:val="00795AEA"/>
    <w:rsid w:val="00796284"/>
    <w:rsid w:val="007B1CC6"/>
    <w:rsid w:val="007E4C64"/>
    <w:rsid w:val="007F1C3F"/>
    <w:rsid w:val="007F64DD"/>
    <w:rsid w:val="00800790"/>
    <w:rsid w:val="00801CAE"/>
    <w:rsid w:val="008317DC"/>
    <w:rsid w:val="00837699"/>
    <w:rsid w:val="00853D8E"/>
    <w:rsid w:val="00870958"/>
    <w:rsid w:val="00875721"/>
    <w:rsid w:val="00884172"/>
    <w:rsid w:val="008A7A3F"/>
    <w:rsid w:val="008B360E"/>
    <w:rsid w:val="008B6BE2"/>
    <w:rsid w:val="008C3D70"/>
    <w:rsid w:val="008C742E"/>
    <w:rsid w:val="008D442F"/>
    <w:rsid w:val="008E43CB"/>
    <w:rsid w:val="008E539B"/>
    <w:rsid w:val="008F16F3"/>
    <w:rsid w:val="00906F81"/>
    <w:rsid w:val="00927C9F"/>
    <w:rsid w:val="00950ADD"/>
    <w:rsid w:val="009571E1"/>
    <w:rsid w:val="009576FC"/>
    <w:rsid w:val="009640B6"/>
    <w:rsid w:val="00964FA3"/>
    <w:rsid w:val="0097130B"/>
    <w:rsid w:val="00975CE2"/>
    <w:rsid w:val="00986485"/>
    <w:rsid w:val="00993089"/>
    <w:rsid w:val="009B7435"/>
    <w:rsid w:val="009C4020"/>
    <w:rsid w:val="009E7EA3"/>
    <w:rsid w:val="009F30C2"/>
    <w:rsid w:val="009F7A89"/>
    <w:rsid w:val="00A04A95"/>
    <w:rsid w:val="00A34320"/>
    <w:rsid w:val="00A41D6F"/>
    <w:rsid w:val="00A42DE8"/>
    <w:rsid w:val="00A45890"/>
    <w:rsid w:val="00A530ED"/>
    <w:rsid w:val="00A54EAF"/>
    <w:rsid w:val="00A63C8D"/>
    <w:rsid w:val="00A83489"/>
    <w:rsid w:val="00A909C4"/>
    <w:rsid w:val="00A94CCF"/>
    <w:rsid w:val="00AA679D"/>
    <w:rsid w:val="00AA7352"/>
    <w:rsid w:val="00AB2B23"/>
    <w:rsid w:val="00AB3EA5"/>
    <w:rsid w:val="00AB524A"/>
    <w:rsid w:val="00AC1DA0"/>
    <w:rsid w:val="00AC7DF9"/>
    <w:rsid w:val="00AD2E39"/>
    <w:rsid w:val="00AD6EE0"/>
    <w:rsid w:val="00AE397D"/>
    <w:rsid w:val="00AF7463"/>
    <w:rsid w:val="00B03199"/>
    <w:rsid w:val="00B20C77"/>
    <w:rsid w:val="00B249EF"/>
    <w:rsid w:val="00B31EDC"/>
    <w:rsid w:val="00B557A6"/>
    <w:rsid w:val="00B7005F"/>
    <w:rsid w:val="00B72AA8"/>
    <w:rsid w:val="00BA423E"/>
    <w:rsid w:val="00BB2061"/>
    <w:rsid w:val="00BC43F7"/>
    <w:rsid w:val="00BD707E"/>
    <w:rsid w:val="00BF622B"/>
    <w:rsid w:val="00C1757C"/>
    <w:rsid w:val="00C2148E"/>
    <w:rsid w:val="00C21C28"/>
    <w:rsid w:val="00C26A64"/>
    <w:rsid w:val="00C30553"/>
    <w:rsid w:val="00C32FE9"/>
    <w:rsid w:val="00C33748"/>
    <w:rsid w:val="00C33BA5"/>
    <w:rsid w:val="00C43B53"/>
    <w:rsid w:val="00C50788"/>
    <w:rsid w:val="00C70E2E"/>
    <w:rsid w:val="00C77241"/>
    <w:rsid w:val="00C80E8D"/>
    <w:rsid w:val="00C86D7F"/>
    <w:rsid w:val="00C95315"/>
    <w:rsid w:val="00CB4F8F"/>
    <w:rsid w:val="00CD7848"/>
    <w:rsid w:val="00CE464F"/>
    <w:rsid w:val="00CE65CE"/>
    <w:rsid w:val="00CE72A7"/>
    <w:rsid w:val="00CE7506"/>
    <w:rsid w:val="00D007F0"/>
    <w:rsid w:val="00D14C59"/>
    <w:rsid w:val="00D25B81"/>
    <w:rsid w:val="00D36ECE"/>
    <w:rsid w:val="00D45FD9"/>
    <w:rsid w:val="00D577FA"/>
    <w:rsid w:val="00D64012"/>
    <w:rsid w:val="00D64296"/>
    <w:rsid w:val="00D728D1"/>
    <w:rsid w:val="00D74D42"/>
    <w:rsid w:val="00D7502C"/>
    <w:rsid w:val="00D75B3F"/>
    <w:rsid w:val="00D8016A"/>
    <w:rsid w:val="00D904FE"/>
    <w:rsid w:val="00DA65B4"/>
    <w:rsid w:val="00DE4294"/>
    <w:rsid w:val="00E05D78"/>
    <w:rsid w:val="00E20501"/>
    <w:rsid w:val="00E2070B"/>
    <w:rsid w:val="00E24EED"/>
    <w:rsid w:val="00E27EEE"/>
    <w:rsid w:val="00E36FAD"/>
    <w:rsid w:val="00E4376A"/>
    <w:rsid w:val="00E631BB"/>
    <w:rsid w:val="00E64628"/>
    <w:rsid w:val="00E82B4A"/>
    <w:rsid w:val="00E90167"/>
    <w:rsid w:val="00EA5C04"/>
    <w:rsid w:val="00EA5F61"/>
    <w:rsid w:val="00EB32E9"/>
    <w:rsid w:val="00ED1119"/>
    <w:rsid w:val="00ED2CED"/>
    <w:rsid w:val="00ED5365"/>
    <w:rsid w:val="00ED79D1"/>
    <w:rsid w:val="00EF46CB"/>
    <w:rsid w:val="00EF4FCC"/>
    <w:rsid w:val="00EF7E7B"/>
    <w:rsid w:val="00F06C03"/>
    <w:rsid w:val="00F25D06"/>
    <w:rsid w:val="00F43A61"/>
    <w:rsid w:val="00F743C5"/>
    <w:rsid w:val="00FA6998"/>
    <w:rsid w:val="00FB02B5"/>
    <w:rsid w:val="00FB0C3E"/>
    <w:rsid w:val="00FB7636"/>
    <w:rsid w:val="00FC6A5D"/>
    <w:rsid w:val="00FD65CD"/>
    <w:rsid w:val="00FE172C"/>
    <w:rsid w:val="00FE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1E30AB"/>
  <w15:chartTrackingRefBased/>
  <w15:docId w15:val="{7B50AAD3-00DA-DF40-9266-4D229B3EE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54D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link w:val="a4"/>
    <w:uiPriority w:val="99"/>
    <w:qFormat/>
    <w:rsid w:val="004E37E9"/>
    <w:pPr>
      <w:jc w:val="center"/>
    </w:pPr>
    <w:rPr>
      <w:rFonts w:ascii="Tahoma" w:hAnsi="Tahoma" w:cs="Tahoma"/>
      <w:b/>
      <w:bCs/>
      <w:sz w:val="24"/>
      <w:szCs w:val="24"/>
    </w:rPr>
  </w:style>
  <w:style w:type="character" w:customStyle="1" w:styleId="a4">
    <w:name w:val="Название Знак"/>
    <w:link w:val="a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serg2">
    <w:name w:val="serg2"/>
    <w:autoRedefine/>
    <w:uiPriority w:val="99"/>
    <w:rsid w:val="00B557A6"/>
    <w:pPr>
      <w:widowControl w:val="0"/>
      <w:spacing w:line="240" w:lineRule="atLeast"/>
      <w:ind w:right="-108"/>
    </w:pPr>
    <w:rPr>
      <w:b/>
      <w:bCs/>
      <w:sz w:val="28"/>
      <w:szCs w:val="28"/>
    </w:rPr>
  </w:style>
  <w:style w:type="table" w:styleId="a5">
    <w:name w:val="Table Grid"/>
    <w:basedOn w:val="a1"/>
    <w:uiPriority w:val="99"/>
    <w:rsid w:val="004E37E9"/>
    <w:pPr>
      <w:widowControl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99"/>
    <w:rsid w:val="0053654D"/>
    <w:pPr>
      <w:widowControl w:val="0"/>
      <w:jc w:val="center"/>
    </w:pPr>
    <w:rPr>
      <w:rFonts w:ascii="Arial" w:hAnsi="Arial" w:cs="Arial"/>
      <w:b/>
      <w:bCs/>
    </w:rPr>
  </w:style>
  <w:style w:type="character" w:customStyle="1" w:styleId="a7">
    <w:name w:val="Основной текст Знак"/>
    <w:link w:val="a6"/>
    <w:uiPriority w:val="99"/>
    <w:rPr>
      <w:sz w:val="28"/>
      <w:szCs w:val="28"/>
    </w:rPr>
  </w:style>
  <w:style w:type="paragraph" w:styleId="3">
    <w:name w:val="Body Text 3"/>
    <w:basedOn w:val="a"/>
    <w:link w:val="30"/>
    <w:uiPriority w:val="99"/>
    <w:rsid w:val="00425EED"/>
    <w:pPr>
      <w:widowControl w:val="0"/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Pr>
      <w:sz w:val="16"/>
      <w:szCs w:val="16"/>
    </w:rPr>
  </w:style>
  <w:style w:type="paragraph" w:styleId="a8">
    <w:name w:val="Balloon Text"/>
    <w:basedOn w:val="a"/>
    <w:link w:val="a9"/>
    <w:uiPriority w:val="99"/>
    <w:semiHidden/>
    <w:rsid w:val="003558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6C2E2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Pr>
      <w:sz w:val="28"/>
      <w:szCs w:val="28"/>
    </w:rPr>
  </w:style>
  <w:style w:type="character" w:styleId="ac">
    <w:name w:val="page number"/>
    <w:basedOn w:val="a0"/>
    <w:uiPriority w:val="99"/>
    <w:rsid w:val="006C2E22"/>
  </w:style>
  <w:style w:type="paragraph" w:styleId="2">
    <w:name w:val="Body Text 2"/>
    <w:basedOn w:val="a"/>
    <w:link w:val="20"/>
    <w:uiPriority w:val="99"/>
    <w:rsid w:val="00015F4A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Pr>
      <w:sz w:val="28"/>
      <w:szCs w:val="28"/>
    </w:rPr>
  </w:style>
  <w:style w:type="paragraph" w:styleId="ad">
    <w:name w:val="Normal (Web)"/>
    <w:basedOn w:val="a"/>
    <w:uiPriority w:val="99"/>
    <w:unhideWhenUsed/>
    <w:rsid w:val="00AE397D"/>
    <w:pPr>
      <w:spacing w:before="100" w:beforeAutospacing="1" w:after="100" w:afterAutospacing="1"/>
    </w:pPr>
    <w:rPr>
      <w:sz w:val="24"/>
      <w:szCs w:val="24"/>
    </w:rPr>
  </w:style>
  <w:style w:type="character" w:styleId="ae">
    <w:name w:val="Strong"/>
    <w:uiPriority w:val="22"/>
    <w:qFormat/>
    <w:rsid w:val="00B03199"/>
    <w:rPr>
      <w:b/>
      <w:bCs/>
    </w:rPr>
  </w:style>
  <w:style w:type="character" w:styleId="af">
    <w:name w:val="Hyperlink"/>
    <w:rsid w:val="00336E9E"/>
    <w:rPr>
      <w:color w:val="0033CC"/>
      <w:u w:val="single"/>
    </w:rPr>
  </w:style>
  <w:style w:type="character" w:customStyle="1" w:styleId="FontStyle12">
    <w:name w:val="Font Style12"/>
    <w:rsid w:val="00336E9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8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2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89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89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4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902C5-EC20-428E-86DF-18F374E92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Оптическая когерентная томография для переднего отрезка глаза</vt:lpstr>
    </vt:vector>
  </TitlesOfParts>
  <Company>Komp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Оптическая когерентная томография для переднего отрезка глаза</dc:title>
  <dc:subject/>
  <dc:creator>Olga</dc:creator>
  <cp:keywords/>
  <cp:lastModifiedBy>Никита Шунькин</cp:lastModifiedBy>
  <cp:revision>6</cp:revision>
  <cp:lastPrinted>2011-11-17T11:44:00Z</cp:lastPrinted>
  <dcterms:created xsi:type="dcterms:W3CDTF">2020-04-17T10:41:00Z</dcterms:created>
  <dcterms:modified xsi:type="dcterms:W3CDTF">2020-05-22T07:52:00Z</dcterms:modified>
</cp:coreProperties>
</file>