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 xml:space="preserve">ЛОТ №1 </w:t>
      </w:r>
    </w:p>
    <w:p w:rsidR="00FB41B5" w:rsidRPr="00FB41B5" w:rsidRDefault="00C410A5" w:rsidP="00FB4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технических характеристик</w:t>
      </w:r>
      <w:r w:rsidR="00FB41B5" w:rsidRPr="00FB41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магнитно-резонансного томографа </w:t>
      </w:r>
    </w:p>
    <w:p w:rsidR="00FB41B5" w:rsidRPr="00FB41B5" w:rsidRDefault="00FB41B5" w:rsidP="00FB41B5">
      <w:pPr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Состав оборудования.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7371"/>
        <w:gridCol w:w="1275"/>
      </w:tblGrid>
      <w:tr w:rsidR="00FB41B5" w:rsidRPr="00FB41B5" w:rsidTr="004241C0">
        <w:trPr>
          <w:trHeight w:val="658"/>
        </w:trPr>
        <w:tc>
          <w:tcPr>
            <w:tcW w:w="1173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Магнит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Градиентная система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Радиочастотная система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Стол пациента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Программное обеспечение и методы МР-сканирования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371" w:type="dxa"/>
          </w:tcPr>
          <w:p w:rsidR="00FB41B5" w:rsidRPr="00FB41B5" w:rsidRDefault="00D82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B41B5" w:rsidRPr="00FB41B5">
              <w:rPr>
                <w:rFonts w:ascii="Times New Roman" w:hAnsi="Times New Roman" w:cs="Times New Roman"/>
                <w:sz w:val="28"/>
                <w:szCs w:val="28"/>
              </w:rPr>
              <w:t>иагностическая станция врача с пакетами клинических программ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Набор катушек для проведения исследований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1.9.1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Клетка Фарадея со смотровым окном и дверью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1.9.2</w:t>
            </w:r>
          </w:p>
        </w:tc>
        <w:tc>
          <w:tcPr>
            <w:tcW w:w="7371" w:type="dxa"/>
          </w:tcPr>
          <w:p w:rsidR="00FB41B5" w:rsidRPr="00FB41B5" w:rsidRDefault="00FB41B5" w:rsidP="004241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napToGrid w:val="0"/>
                <w:color w:val="FF000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Климатическая система для помещений МРТ 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1.9.3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646B5B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1.9.4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Дыхательный датчик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41B5" w:rsidRPr="00FB41B5" w:rsidRDefault="00FB41B5" w:rsidP="00FB41B5">
      <w:pPr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 из расчета на 1 комплект.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849"/>
        <w:gridCol w:w="2126"/>
        <w:gridCol w:w="1105"/>
      </w:tblGrid>
      <w:tr w:rsidR="00FB41B5" w:rsidRPr="00FB41B5" w:rsidTr="004241C0">
        <w:trPr>
          <w:trHeight w:val="654"/>
        </w:trPr>
        <w:tc>
          <w:tcPr>
            <w:tcW w:w="170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849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1105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Прим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Магнит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Сверхпроводящий, индукция магнитного поля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3.0 Т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Технология «нулевого» испарения жидкого гелия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Интервал заправки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10-летняя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бесплатная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дозаправка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жидким гелием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2.1.4</w:t>
            </w:r>
          </w:p>
        </w:tc>
        <w:tc>
          <w:tcPr>
            <w:tcW w:w="4849" w:type="dxa"/>
          </w:tcPr>
          <w:p w:rsidR="00FB41B5" w:rsidRPr="00FB41B5" w:rsidRDefault="00FB41B5" w:rsidP="00D824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Однородность поля при 40 см DSV (методом VRMS)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0,3ppm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Туннель с переговорным устройством, освещением, вентиляцией при внутреннем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диаметре (включая катушки и кожух)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96435380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диаметр не менее 70 см</w:t>
            </w:r>
            <w:bookmarkEnd w:id="0"/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40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Границы 5-гауссового поля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 х 5,5 м 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Длина туннеля</w:t>
            </w:r>
          </w:p>
        </w:tc>
        <w:tc>
          <w:tcPr>
            <w:tcW w:w="2126" w:type="dxa"/>
          </w:tcPr>
          <w:p w:rsidR="00FB41B5" w:rsidRPr="00FB41B5" w:rsidRDefault="00FB41B5" w:rsidP="004241C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 w:rsidR="004241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0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49" w:type="dxa"/>
          </w:tcPr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b/>
                <w:sz w:val="28"/>
                <w:szCs w:val="28"/>
              </w:rPr>
              <w:t>Градиентная система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2.2.1</w:t>
            </w:r>
          </w:p>
        </w:tc>
        <w:tc>
          <w:tcPr>
            <w:tcW w:w="4849" w:type="dxa"/>
          </w:tcPr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Максимальный</w:t>
            </w:r>
            <w:r w:rsidR="004241C0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суммарный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градиент магнитной индукции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44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мТ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Максимальная скорость нарастания градиента магнитной индукции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Т/м/сек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поле обзора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FOV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по трем осям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8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2.2.4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Минимальная толщина 3-мерного среза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0,1 мм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2.2.5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Минимальная толщина 2-мерного среза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0,5 мм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Максимальная матрица изображения без интерполяции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1024х1024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проведения МР-исследований без потери качества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получаемого изображения c уровнем акустического шума,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Радиочастотная система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Радиочастотная система на основе оптико-волоконной технологии передачи цифрового РЧ-сигнала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96 или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каналонезависимая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система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Технология, позволяющая сканировать любую область тела пациента за счёт одновременного использования элементов разных катушек. При этом область сканирования может выбираться путём автоматического смещения деки стола пациента без </w:t>
            </w:r>
          </w:p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дополнительных манипуляций с катушками и пациентом.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Технология оптимизации передаваемого РЧ-сигнала в зависимости от анатомии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70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РЧ-приемников и оцифровка сигнала непосредственно на магнитной системе внутри экранированной процедурной для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изолирования от внешних источников помех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Стол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10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Сканирование всего тела без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и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150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98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</w:t>
            </w:r>
          </w:p>
        </w:tc>
        <w:tc>
          <w:tcPr>
            <w:tcW w:w="4849" w:type="dxa"/>
          </w:tcPr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Оптический маркер позиционирования</w:t>
            </w:r>
          </w:p>
        </w:tc>
        <w:tc>
          <w:tcPr>
            <w:tcW w:w="2126" w:type="dxa"/>
          </w:tcPr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2.4.4</w:t>
            </w:r>
          </w:p>
        </w:tc>
        <w:tc>
          <w:tcPr>
            <w:tcW w:w="4849" w:type="dxa"/>
          </w:tcPr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2126" w:type="dxa"/>
          </w:tcPr>
          <w:p w:rsidR="00FB41B5" w:rsidRPr="00162E4B" w:rsidRDefault="004241C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  <w:p w:rsidR="00FB41B5" w:rsidRPr="00162E4B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Возможность проведения исследования с размещением пациента головой вперед и ногами вперед (симметричное сканирование, для максимального комфорта пациентов с клаустрофобией)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Возможность управления перемещением деки стола во всем диапазоне с консоли управления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32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реконструкции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 для 2D при полном формате 256х256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50000 изображений/сек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 блока реконструкции изображений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120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дисков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Объем жестких дисков для хранения информации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 Тб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Документирование изображений с сетевой передачей по стандарту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3.0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2.5.7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наличие, жидкокристаллический, цветной, не менее 23'',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колиброванный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под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разрешение не менее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1900х1200 или 2 цветных ЖК монитора, размерами не менее 19 дюймов и разрешением не менее 1280х1024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обеспечение и методы МР-сканирования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44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TGE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STIR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EPI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 w:type="page"/>
              <w:t>2.6.2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получения изотропных изображений головы, позвоночника, суставов, 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 Т1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Т2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Автоматическое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позиционирование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пациента</w:t>
            </w:r>
            <w:proofErr w:type="spellEnd"/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получения четырех видов изображений (жир/вода/синфазно/противофазно) в рамках одной последовательности в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1, Т2, спин- и градиентном эхо (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DIXON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для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туловища,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головы, шеи,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позвоночника, суставов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49" w:type="dxa"/>
          </w:tcPr>
          <w:p w:rsidR="00FB41B5" w:rsidRPr="00FB41B5" w:rsidRDefault="00FB41B5" w:rsidP="00162E4B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r w:rsidR="00162E4B">
              <w:rPr>
                <w:rFonts w:ascii="Times New Roman" w:hAnsi="Times New Roman" w:cs="Times New Roman"/>
                <w:sz w:val="28"/>
                <w:szCs w:val="28"/>
              </w:rPr>
              <w:t xml:space="preserve">ускорения сбора данных без потери качества изображений ( </w:t>
            </w:r>
            <w:r w:rsid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Compressed</w:t>
            </w:r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Sensing</w:t>
            </w:r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или аналог)</w:t>
            </w:r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 возможностью применения в последовательностях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DTI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TOF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с возможностью применения в 3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-последовательностях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162E4B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9" w:type="dxa"/>
          </w:tcPr>
          <w:p w:rsidR="00FB41B5" w:rsidRPr="00FB41B5" w:rsidRDefault="00FB41B5" w:rsidP="00E06A02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для исследований в кардиологии (кино, Т1-mapping,</w:t>
            </w:r>
            <w:r w:rsidR="00E06A02">
              <w:rPr>
                <w:rFonts w:ascii="Times New Roman" w:hAnsi="Times New Roman" w:cs="Times New Roman"/>
                <w:sz w:val="28"/>
                <w:szCs w:val="28"/>
              </w:rPr>
              <w:t xml:space="preserve"> сбалансированная </w:t>
            </w:r>
            <w:r w:rsidR="00E06A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E06A02" w:rsidRPr="00E06A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2.6.7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получения изображений в режиме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black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blood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2.6.8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Пакет для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бесконтрастной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МР-ангиографии ( TO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фазо-контрастоная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ангиография)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2.6.9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Одновоксельная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протонная спектроскопия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2.6.910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Физиологический контроль и синхронизация сканирования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наличие, включая: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периферический пульс,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датчик дыхания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- ЭКГ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личие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Методики подавления артефактов и сигналов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Подавление сигналов от жировой ткани и воды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Спектральное возбуждение воды и жира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  <w:tc>
          <w:tcPr>
            <w:tcW w:w="4849" w:type="dxa"/>
          </w:tcPr>
          <w:p w:rsidR="00FB41B5" w:rsidRPr="00162E4B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корректировки </w:t>
            </w:r>
          </w:p>
          <w:p w:rsidR="00FB41B5" w:rsidRPr="00162E4B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артефактов от дыхания, </w:t>
            </w:r>
          </w:p>
          <w:p w:rsidR="00FB41B5" w:rsidRPr="00162E4B" w:rsidRDefault="00FB41B5" w:rsidP="00F559B1">
            <w:pPr>
              <w:tabs>
                <w:tab w:val="left" w:pos="2496"/>
                <w:tab w:val="left" w:pos="2751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перистальтики</w:t>
            </w:r>
            <w:r w:rsidR="00F559B1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, тока жидкости </w:t>
            </w:r>
          </w:p>
        </w:tc>
        <w:tc>
          <w:tcPr>
            <w:tcW w:w="2126" w:type="dxa"/>
          </w:tcPr>
          <w:p w:rsidR="00FB41B5" w:rsidRPr="00FB41B5" w:rsidRDefault="00F559B1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B41B5" w:rsidRPr="00FB41B5">
              <w:rPr>
                <w:rFonts w:ascii="Times New Roman" w:hAnsi="Times New Roman" w:cs="Times New Roman"/>
                <w:sz w:val="28"/>
                <w:szCs w:val="28"/>
              </w:rPr>
              <w:t>аличие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без синхронизации с дыханием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2.7.4</w:t>
            </w:r>
          </w:p>
        </w:tc>
        <w:tc>
          <w:tcPr>
            <w:tcW w:w="4849" w:type="dxa"/>
          </w:tcPr>
          <w:p w:rsidR="00FB41B5" w:rsidRPr="00162E4B" w:rsidRDefault="00FB41B5" w:rsidP="00E46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артефактов от движения </w:t>
            </w:r>
            <w:r w:rsidR="00E46005" w:rsidRPr="00162E4B">
              <w:rPr>
                <w:rFonts w:ascii="Times New Roman" w:hAnsi="Times New Roman" w:cs="Times New Roman"/>
                <w:sz w:val="28"/>
                <w:szCs w:val="28"/>
              </w:rPr>
              <w:t>при исследованиях головы и других частей тела во всех плоскостях у беспокойных пациентов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с поддержкой Т2</w:t>
            </w:r>
            <w:r w:rsidRP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62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, DWI</w:t>
            </w:r>
          </w:p>
        </w:tc>
        <w:tc>
          <w:tcPr>
            <w:tcW w:w="2126" w:type="dxa"/>
          </w:tcPr>
          <w:p w:rsidR="00FB41B5" w:rsidRPr="00FB41B5" w:rsidRDefault="00F559B1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B41B5" w:rsidRPr="00FB41B5">
              <w:rPr>
                <w:rFonts w:ascii="Times New Roman" w:hAnsi="Times New Roman" w:cs="Times New Roman"/>
                <w:sz w:val="28"/>
                <w:szCs w:val="28"/>
              </w:rPr>
              <w:t>аличие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совместимое с технологией параллельного сканирования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Просмотр и обработка изображений на консоли оператора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2.8.1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. криволинейная),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MinIP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VRT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8.2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Мультимодальный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и совмещение изображений разных модальностей (КТ, ДСА, ПЭТ/КТ) и производителей</w:t>
            </w:r>
          </w:p>
        </w:tc>
        <w:tc>
          <w:tcPr>
            <w:tcW w:w="2126" w:type="dxa"/>
          </w:tcPr>
          <w:p w:rsidR="00FB41B5" w:rsidRPr="00FB41B5" w:rsidRDefault="00FB41B5" w:rsidP="00F559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FB41B5" w:rsidRPr="00FB41B5" w:rsidRDefault="00FB41B5" w:rsidP="00F559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включая:</w:t>
            </w:r>
          </w:p>
          <w:p w:rsidR="00FB41B5" w:rsidRPr="00FB41B5" w:rsidRDefault="00FB41B5" w:rsidP="00F559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MPR (в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41B5" w:rsidRPr="00FB41B5" w:rsidRDefault="00FB41B5" w:rsidP="00F559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криволинейная), MIP/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MinIP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SSD, VRT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8.3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автоматическое и полуавтоматическое соединение изображений нескольких областей</w:t>
            </w:r>
          </w:p>
        </w:tc>
        <w:tc>
          <w:tcPr>
            <w:tcW w:w="1105" w:type="dxa"/>
            <w:shd w:val="clear" w:color="auto" w:fill="auto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Клиническое программное обеспечение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981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Неврологический пакет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</w:t>
            </w:r>
          </w:p>
        </w:tc>
        <w:tc>
          <w:tcPr>
            <w:tcW w:w="2126" w:type="dxa"/>
          </w:tcPr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включая программу</w:t>
            </w:r>
          </w:p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соединения</w:t>
            </w:r>
          </w:p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</w:p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74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Пакет программ для диффузионно-взвешенной МРТ, в том числе ДВИ всего тела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получения изображений, взвешенных по восприимчивости к диоксидам продуктов крови (визуализация продуктов гемолиза и венозных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мальформаций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) с возможностью дифференцировать микрокровоизлияния 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кальцинаты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9.1.4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перфузии 3D без использования контрастного вещества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9.1.5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визуализации черепно-мозговых нервов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динамической контрастной перфузии, взвешенной по T2* (DSC) и T1 (DCE) с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постпроцессингом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параметрических карт скорости, объема кровотока, проницаемости и т.д.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9.1.7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визуализации проводящих путей головного мозга (DTI) с </w:t>
            </w:r>
          </w:p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наложением на анатомические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изображения (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fusion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9.1.8</w:t>
            </w:r>
          </w:p>
        </w:tc>
        <w:tc>
          <w:tcPr>
            <w:tcW w:w="4849" w:type="dxa"/>
          </w:tcPr>
          <w:p w:rsidR="00FB41B5" w:rsidRPr="00FB41B5" w:rsidRDefault="00FB41B5" w:rsidP="00F559B1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трехмерной изотропной визуализации головного мозга с </w:t>
            </w:r>
          </w:p>
          <w:p w:rsidR="00FB41B5" w:rsidRPr="00FB41B5" w:rsidRDefault="00FB41B5" w:rsidP="00F559B1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высоким пространственным </w:t>
            </w:r>
          </w:p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разрешением&lt;1мм в турбо спин-эхо и градиентном эхо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tabs>
                <w:tab w:val="left" w:pos="1371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Сосудистый пакет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33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DTOF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DPC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CE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MRAFast</w:t>
            </w:r>
            <w:proofErr w:type="spellEnd"/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динамическая 4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-ангиография для головы, туловища и конечностей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совместимость с технологией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9.2.2</w:t>
            </w:r>
          </w:p>
        </w:tc>
        <w:tc>
          <w:tcPr>
            <w:tcW w:w="4849" w:type="dxa"/>
          </w:tcPr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синхронизации и </w:t>
            </w:r>
          </w:p>
          <w:p w:rsidR="00FB41B5" w:rsidRPr="00FB41B5" w:rsidRDefault="00FB41B5" w:rsidP="00F559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сканирования с прохождением </w:t>
            </w:r>
          </w:p>
          <w:p w:rsidR="00FB41B5" w:rsidRPr="00FB41B5" w:rsidRDefault="00FB41B5" w:rsidP="00F559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548DD4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-проекции (автоматические)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72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Измерение скорости потока крови/ликвора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2.5</w:t>
            </w:r>
          </w:p>
        </w:tc>
        <w:tc>
          <w:tcPr>
            <w:tcW w:w="4849" w:type="dxa"/>
          </w:tcPr>
          <w:p w:rsidR="00FB41B5" w:rsidRPr="00FB41B5" w:rsidRDefault="00FB41B5" w:rsidP="00F559B1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Одновременная визуализация </w:t>
            </w:r>
          </w:p>
          <w:p w:rsidR="00FB41B5" w:rsidRPr="00FB41B5" w:rsidRDefault="00FB41B5" w:rsidP="00F559B1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артерий и вен с цветным </w:t>
            </w:r>
          </w:p>
          <w:p w:rsidR="00FB41B5" w:rsidRPr="00FB41B5" w:rsidRDefault="00FB41B5" w:rsidP="00F559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кодированием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Ангиография головы и шеи, туловища и конечностей без использования контрастного препарата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кардиологических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2.9.3.1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Стандартный пакет для сканирования сердца, включая режим кино,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фазо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-контрастные исследования, перфузии миокарда с наличием методик ускоряющих сбор данных (параллельное сканирование)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онкологических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быстрого динамического исследования после внутривенного введения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9.4.2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Сканирование всего тела (включая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) без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с возможностью использования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поверхностных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включая автоматическое сшивание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.3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диффузионно-взвешенной визуализации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областей тела и всего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автоматическое вычисление карт ADC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9.5.1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исследования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желчевыводящих и панкреатических протоков (MP-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холангиопанкреатография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 в 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и 3D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2.9.5.2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для контрастных исследований брюшной полости на свободном дыхании в Т1-градиентном эхо, нечувствительный к артефактам движения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2.9.5.3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Сверхбыстрое динамическое сканирование в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1-градиентном эхо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для исследования мочевыводящих путей (МР-урография)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9.6.1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для 3D исследования суставов и позвоночника, взвешенных по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в быстром спиновом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эхос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или без подавления жира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646B5B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2.9.6.3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улучшения визуализации в области крупных металлических имплантатов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483" w:rsidRPr="00FB41B5" w:rsidRDefault="00173483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483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73483" w:rsidRPr="00FB41B5" w:rsidRDefault="00173483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173483" w:rsidRPr="00173483" w:rsidRDefault="00173483" w:rsidP="00FB41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734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Педиатрический пакет</w:t>
            </w:r>
          </w:p>
        </w:tc>
        <w:tc>
          <w:tcPr>
            <w:tcW w:w="2126" w:type="dxa"/>
          </w:tcPr>
          <w:p w:rsidR="00173483" w:rsidRPr="00FB41B5" w:rsidRDefault="00173483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173483" w:rsidRDefault="00173483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483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73483" w:rsidRPr="00FB41B5" w:rsidRDefault="00173483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173483" w:rsidRPr="00FB41B5" w:rsidRDefault="00173483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исследований у детей по возрастным группам с комплектом педиатрических аксессуаров</w:t>
            </w:r>
          </w:p>
        </w:tc>
        <w:tc>
          <w:tcPr>
            <w:tcW w:w="2126" w:type="dxa"/>
          </w:tcPr>
          <w:p w:rsidR="00173483" w:rsidRPr="00FB41B5" w:rsidRDefault="00173483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73483" w:rsidRDefault="00173483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849" w:type="dxa"/>
          </w:tcPr>
          <w:p w:rsidR="00FB41B5" w:rsidRPr="00FB41B5" w:rsidRDefault="00B73D3F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FB41B5"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иагностическая станция (консоль врача)</w:t>
            </w:r>
          </w:p>
        </w:tc>
        <w:tc>
          <w:tcPr>
            <w:tcW w:w="2126" w:type="dxa"/>
          </w:tcPr>
          <w:p w:rsidR="00FB41B5" w:rsidRPr="00FB41B5" w:rsidRDefault="00B73D3F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просмотра, обработки и реконструкции изображений,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аналогичные функциям на консоли оператора</w:t>
            </w:r>
          </w:p>
        </w:tc>
        <w:tc>
          <w:tcPr>
            <w:tcW w:w="2126" w:type="dxa"/>
          </w:tcPr>
          <w:p w:rsidR="00FB41B5" w:rsidRPr="00FB41B5" w:rsidRDefault="00FB41B5" w:rsidP="00B73D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включая полный набор пакетов программ</w:t>
            </w:r>
          </w:p>
          <w:p w:rsidR="00FB41B5" w:rsidRPr="00FB41B5" w:rsidRDefault="00FB41B5" w:rsidP="00B73D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клинических</w:t>
            </w:r>
          </w:p>
          <w:p w:rsidR="00FB41B5" w:rsidRPr="00FB41B5" w:rsidRDefault="00FB41B5" w:rsidP="00B73D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приложений</w:t>
            </w:r>
          </w:p>
          <w:p w:rsidR="00FB41B5" w:rsidRPr="00FB41B5" w:rsidRDefault="00FB41B5" w:rsidP="00B73D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п. 2.9., установленный на каждую из трех </w:t>
            </w:r>
          </w:p>
          <w:p w:rsidR="00FB41B5" w:rsidRPr="00FB41B5" w:rsidRDefault="00FB41B5" w:rsidP="00B73D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диагностических станций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32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Программный пакет для работы с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базой данных пациентов (СТ/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Полная функциональность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коммуникаций </w:t>
            </w:r>
            <w:proofErr w:type="spellStart"/>
            <w:proofErr w:type="gram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 3.0</w:t>
            </w:r>
            <w:proofErr w:type="gram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для экспорта, импорта, хранения, печати) с возможностью настройки параметров врачом; функция записи на CD/DVD в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формате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Worklist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дисков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99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Монитор </w:t>
            </w:r>
          </w:p>
        </w:tc>
        <w:tc>
          <w:tcPr>
            <w:tcW w:w="2126" w:type="dxa"/>
          </w:tcPr>
          <w:p w:rsidR="00FB41B5" w:rsidRPr="00FB41B5" w:rsidRDefault="00B73D3F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D3F">
              <w:rPr>
                <w:rFonts w:ascii="Times New Roman" w:hAnsi="Times New Roman" w:cs="Times New Roman"/>
                <w:sz w:val="28"/>
                <w:szCs w:val="28"/>
              </w:rPr>
              <w:t xml:space="preserve">наличие, жидкокристаллический, цветной, не менее 23'', </w:t>
            </w:r>
            <w:proofErr w:type="spellStart"/>
            <w:r w:rsidRPr="00B73D3F">
              <w:rPr>
                <w:rFonts w:ascii="Times New Roman" w:hAnsi="Times New Roman" w:cs="Times New Roman"/>
                <w:sz w:val="28"/>
                <w:szCs w:val="28"/>
              </w:rPr>
              <w:t>колиброванный</w:t>
            </w:r>
            <w:proofErr w:type="spellEnd"/>
            <w:r w:rsidRPr="00B73D3F">
              <w:rPr>
                <w:rFonts w:ascii="Times New Roman" w:hAnsi="Times New Roman" w:cs="Times New Roman"/>
                <w:sz w:val="28"/>
                <w:szCs w:val="28"/>
              </w:rPr>
              <w:t xml:space="preserve"> под DICOM, разрешение не менее 1900х1200 или </w:t>
            </w:r>
            <w:r w:rsidRPr="00B73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цветных ЖК монитора, размерами не менее 19 дюймов и разрешением не менее 1280х1024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694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080" w:type="dxa"/>
            <w:gridSpan w:val="3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Набор радиочастотных катушек для проведения исследований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определение системой подключаемых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</w:tcPr>
          <w:p w:rsidR="00FB41B5" w:rsidRPr="00FB41B5" w:rsidRDefault="00FB41B5" w:rsidP="00162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Совместимость катушек с методиками параллельной визуализации и </w:t>
            </w:r>
            <w:r w:rsidR="00162E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>ехнологи</w:t>
            </w:r>
            <w:r w:rsidR="00162E4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ускорения сбора данных без потери качества изображений (</w:t>
            </w:r>
            <w:proofErr w:type="spellStart"/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>Compressed</w:t>
            </w:r>
            <w:proofErr w:type="spellEnd"/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>Sensing</w:t>
            </w:r>
            <w:proofErr w:type="spellEnd"/>
            <w:r w:rsidR="00162E4B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или аналог)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Многоканальная катушка для исследования головы и шеи (не менее 32 каналов)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объединения с элементами катушек для позвоночника, туловища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съемная верхняя часть катушки для удобства позиционирования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сканирования только с интегрируемой в стол нижней частью катушки, для пациентов с клаустрофобией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визуализации: головы, шеи, всей нейроваскулярной зоны головы и шеи, височно-нижнечелюстного сустава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197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Многоканальная матричная гибкая катушка для тела с возможностью обследования грудной клетки, брюшной полости, таза у взрослых и детей (не менее 32 каналов)</w:t>
            </w:r>
          </w:p>
        </w:tc>
        <w:tc>
          <w:tcPr>
            <w:tcW w:w="2126" w:type="dxa"/>
          </w:tcPr>
          <w:p w:rsidR="00FB41B5" w:rsidRPr="00FB41B5" w:rsidRDefault="00FB41B5" w:rsidP="00ED38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E4B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  <w:r w:rsidR="00ED38B7" w:rsidRPr="00162E4B">
              <w:rPr>
                <w:rFonts w:ascii="Times New Roman" w:hAnsi="Times New Roman" w:cs="Times New Roman"/>
                <w:sz w:val="28"/>
                <w:szCs w:val="28"/>
              </w:rPr>
              <w:t xml:space="preserve"> 1 большего размера либо 2 малые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1974F0" w:rsidRDefault="00FB41B5" w:rsidP="0019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197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</w:tcPr>
          <w:p w:rsidR="00FB41B5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="00FB41B5" w:rsidRPr="00FB41B5">
              <w:rPr>
                <w:rFonts w:ascii="Times New Roman" w:hAnsi="Times New Roman" w:cs="Times New Roman"/>
                <w:sz w:val="28"/>
                <w:szCs w:val="28"/>
              </w:rPr>
              <w:t>озможность объединения с элементами катушек для головы и шеи, позвоночника, второй аналогичной катушки для тела (для увеличения зоны покрытия)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26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11.4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Многоканальная встроенная в стол матричная катушка для исследования позвоночника (не менее 32 приемных элементов)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126A77" w:rsidRDefault="001974F0" w:rsidP="00126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26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46B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различная архитектура элементов катушки для обеспечения различной плотности МР-сигнала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126A77" w:rsidRDefault="001974F0" w:rsidP="00126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26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126A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визуализации различных зон туловища при комбинировании с элементами катушки для тела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126A77" w:rsidRDefault="001974F0" w:rsidP="00126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26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126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Многоканальная катушка для исследований коленного сустава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16 каналов) </w:t>
            </w:r>
          </w:p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126A77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26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Гибкие многоканальные универсальные катушки для суставов и конечностей малого. среднего и большого размера (не менее 8 каналов)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646B5B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2.12.1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Клетка Фарадея с дверью и смотровым окном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2.12.2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Экранированный канал в клетке Фарадея с наличием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радиочасточного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фильтра для ввода и вывода медицинских  газов (сжатый воздух – 1,  кислород – 2, вакуум не менее 0.9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 – 2, выброс отработанных газов – 1), электрических розеток (не менее 3) и заземления</w:t>
            </w:r>
          </w:p>
        </w:tc>
        <w:tc>
          <w:tcPr>
            <w:tcW w:w="2126" w:type="dxa"/>
          </w:tcPr>
          <w:p w:rsidR="001974F0" w:rsidRPr="00FB41B5" w:rsidRDefault="001974F0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1974F0" w:rsidP="00126A7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</w:t>
            </w:r>
          </w:p>
        </w:tc>
        <w:tc>
          <w:tcPr>
            <w:tcW w:w="4849" w:type="dxa"/>
          </w:tcPr>
          <w:p w:rsidR="001974F0" w:rsidRPr="00FB41B5" w:rsidRDefault="001974F0" w:rsidP="00126A7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2126" w:type="dxa"/>
          </w:tcPr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температуры и влажности в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процедурном и техническом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помещении, а также в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  <w:p w:rsidR="001974F0" w:rsidRPr="00FB41B5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кабинета МРТ</w:t>
            </w:r>
          </w:p>
        </w:tc>
        <w:tc>
          <w:tcPr>
            <w:tcW w:w="1105" w:type="dxa"/>
          </w:tcPr>
          <w:p w:rsidR="001974F0" w:rsidRPr="00FB41B5" w:rsidRDefault="001974F0" w:rsidP="00126A7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F0" w:rsidRPr="00FB41B5" w:rsidTr="004241C0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6B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.12.4</w:t>
            </w:r>
          </w:p>
        </w:tc>
        <w:tc>
          <w:tcPr>
            <w:tcW w:w="4849" w:type="dxa"/>
          </w:tcPr>
          <w:p w:rsidR="001974F0" w:rsidRPr="00FB41B5" w:rsidRDefault="001974F0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2126" w:type="dxa"/>
          </w:tcPr>
          <w:p w:rsidR="00126A77" w:rsidRPr="00126A77" w:rsidRDefault="001974F0" w:rsidP="00126A7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FB41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</w:t>
            </w:r>
            <w:r w:rsid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126A77"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обеспечение</w:t>
            </w:r>
          </w:p>
          <w:p w:rsidR="00126A77" w:rsidRPr="00126A77" w:rsidRDefault="00126A77" w:rsidP="00126A7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работы всего</w:t>
            </w:r>
          </w:p>
          <w:p w:rsidR="00126A77" w:rsidRPr="00126A77" w:rsidRDefault="00126A77" w:rsidP="00126A7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диагностиче-ского</w:t>
            </w:r>
            <w:proofErr w:type="spellEnd"/>
            <w:proofErr w:type="gram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комплек-са</w:t>
            </w:r>
            <w:proofErr w:type="spell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(в том числе </w:t>
            </w:r>
            <w:proofErr w:type="spell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чилера</w:t>
            </w:r>
            <w:proofErr w:type="spell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консо</w:t>
            </w:r>
            <w:proofErr w:type="spell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-ли оператора и</w:t>
            </w:r>
          </w:p>
          <w:p w:rsidR="00126A77" w:rsidRPr="00126A77" w:rsidRDefault="00126A77" w:rsidP="00126A7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каждой из трех консолей </w:t>
            </w:r>
            <w:proofErr w:type="spellStart"/>
            <w:proofErr w:type="gram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вра-ча</w:t>
            </w:r>
            <w:proofErr w:type="spellEnd"/>
            <w:proofErr w:type="gram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) при </w:t>
            </w:r>
            <w:proofErr w:type="spell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ава-рийных</w:t>
            </w:r>
            <w:proofErr w:type="spell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ситуа-циях</w:t>
            </w:r>
            <w:proofErr w:type="spellEnd"/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</w:t>
            </w:r>
          </w:p>
          <w:p w:rsidR="001974F0" w:rsidRPr="00126A77" w:rsidRDefault="00126A77" w:rsidP="00126A7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126A7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течение 10 мин.</w:t>
            </w:r>
          </w:p>
        </w:tc>
        <w:tc>
          <w:tcPr>
            <w:tcW w:w="1105" w:type="dxa"/>
          </w:tcPr>
          <w:p w:rsidR="001974F0" w:rsidRPr="00FB41B5" w:rsidRDefault="001974F0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jc w:val="center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ЛОТ №2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автоматического немагнитного инжектора контрастного вещества</w:t>
      </w: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41B5" w:rsidRPr="00FB41B5" w:rsidRDefault="00FB41B5" w:rsidP="00FB41B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1276"/>
      </w:tblGrid>
      <w:tr w:rsidR="00FB41B5" w:rsidRPr="00FB41B5" w:rsidTr="004241C0">
        <w:trPr>
          <w:trHeight w:val="278"/>
        </w:trPr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tabs>
                <w:tab w:val="left" w:pos="853"/>
                <w:tab w:val="num" w:pos="1101"/>
                <w:tab w:val="center" w:pos="3436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B41B5" w:rsidRPr="00FB41B5" w:rsidTr="004241C0">
        <w:tc>
          <w:tcPr>
            <w:tcW w:w="1242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Автоматический немагнитный инжектор контрастного вещества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c>
          <w:tcPr>
            <w:tcW w:w="1242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Набор расходных материалов 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 200 исследований</w:t>
            </w:r>
          </w:p>
        </w:tc>
      </w:tr>
      <w:tr w:rsidR="00FB41B5" w:rsidRPr="00FB41B5" w:rsidTr="004241C0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Трубка насоса 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B41B5" w:rsidRPr="00FB41B5" w:rsidTr="004241C0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Трубка пациента  (проводник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линии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удлинительные, магистрали удлинительные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для шприцевого насоса)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B41B5" w:rsidRPr="00FB41B5" w:rsidTr="004241C0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МР-контрастный препарат (1 флакон)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2126"/>
      </w:tblGrid>
      <w:tr w:rsidR="00FB41B5" w:rsidRPr="00FB41B5" w:rsidTr="004241C0">
        <w:trPr>
          <w:trHeight w:val="658"/>
        </w:trPr>
        <w:tc>
          <w:tcPr>
            <w:tcW w:w="85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Автоматический немагнитный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инжектор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Совместимость с МРТ-аппаратом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 3х Тесла включительно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Система подогрева растворов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одновременной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установки не менее 1 флакона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контрастного препарата и 1 флакона раствора с физиологическим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раствором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Функция тестового введения жидкости для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избежания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экстравазации</w:t>
            </w:r>
            <w:proofErr w:type="spellEnd"/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Болюсы (фазы)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Функция открытой вены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регулирование давления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Отображение кривой давления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B014D4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Функция задержки пуска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Встроенная аккумуляторная батарея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Дистанционная панель управления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приостановки инъекции на любой из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болюсных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фаз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Панель управления на инжекторе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4241C0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Детекция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воздушной эмболии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</w:tbl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ЛОТ №3. 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FB41B5" w:rsidRPr="00FB41B5" w:rsidRDefault="00126A77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стола-каталки и кресла-каталки, матраса-фиксатора для детей</w:t>
      </w:r>
      <w:r w:rsidR="00FB41B5" w:rsidRPr="00FB41B5">
        <w:rPr>
          <w:rFonts w:ascii="Times New Roman" w:hAnsi="Times New Roman" w:cs="Times New Roman"/>
          <w:b/>
          <w:sz w:val="28"/>
          <w:szCs w:val="28"/>
        </w:rPr>
        <w:t xml:space="preserve"> немагнитных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1B5" w:rsidRPr="00FB41B5">
        <w:rPr>
          <w:rFonts w:ascii="Times New Roman" w:hAnsi="Times New Roman" w:cs="Times New Roman"/>
          <w:b/>
          <w:sz w:val="28"/>
          <w:szCs w:val="28"/>
        </w:rPr>
        <w:t xml:space="preserve"> для кабинета МРТ.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1B5" w:rsidRPr="00126A77" w:rsidRDefault="00FB41B5" w:rsidP="00126A77">
      <w:pPr>
        <w:pStyle w:val="a3"/>
        <w:numPr>
          <w:ilvl w:val="0"/>
          <w:numId w:val="13"/>
        </w:num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</w:rPr>
      </w:pPr>
      <w:r w:rsidRPr="00126A77">
        <w:rPr>
          <w:b/>
          <w:sz w:val="28"/>
          <w:szCs w:val="28"/>
        </w:rPr>
        <w:t>Состав (комплектация) оборудования.</w:t>
      </w:r>
    </w:p>
    <w:tbl>
      <w:tblPr>
        <w:tblW w:w="9606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71"/>
        <w:gridCol w:w="1498"/>
      </w:tblGrid>
      <w:tr w:rsidR="00FB41B5" w:rsidRPr="00FB41B5" w:rsidTr="004241C0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FB41B5" w:rsidRPr="00FB41B5" w:rsidTr="004241C0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Стол-каталка немагнитный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4241C0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Кресло-каталка немагнитное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26A77" w:rsidRPr="00FB41B5" w:rsidTr="004241C0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FB41B5" w:rsidRDefault="00126A77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FB41B5" w:rsidRDefault="00E74572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74572">
              <w:rPr>
                <w:rFonts w:ascii="Times New Roman" w:hAnsi="Times New Roman" w:cs="Times New Roman"/>
                <w:sz w:val="28"/>
                <w:szCs w:val="28"/>
              </w:rPr>
              <w:t>акуумный матрас-фиксатор для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немагнитный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FB41B5" w:rsidRDefault="009B38B8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63"/>
        <w:gridCol w:w="4118"/>
      </w:tblGrid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Стол-каталка немагнитный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маневренность, безопасность, боковые ограничители, регулировка по высоте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Кресло-каталка немагнитное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</w:tr>
      <w:tr w:rsidR="00FB41B5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маневренность, безопасность, опора для ног, откидные подлокотники</w:t>
            </w:r>
          </w:p>
        </w:tc>
      </w:tr>
      <w:tr w:rsidR="00E74572" w:rsidRPr="00FB41B5" w:rsidTr="0036461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9B38B8" w:rsidRDefault="00E74572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9B38B8" w:rsidRDefault="00E74572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b/>
                <w:sz w:val="28"/>
                <w:szCs w:val="28"/>
              </w:rPr>
              <w:t>Вакуумный матрас-фиксатор для детей немагнитный</w:t>
            </w:r>
          </w:p>
        </w:tc>
      </w:tr>
      <w:tr w:rsidR="00E74572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FB41B5" w:rsidRDefault="00B014D4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FB41B5" w:rsidRDefault="00E74572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572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FB41B5" w:rsidRDefault="009B38B8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нейлон</w:t>
            </w:r>
            <w:proofErr w:type="spellEnd"/>
            <w:r w:rsidR="00E74572" w:rsidRPr="00E74572">
              <w:rPr>
                <w:rFonts w:ascii="Times New Roman" w:hAnsi="Times New Roman" w:cs="Times New Roman"/>
                <w:sz w:val="28"/>
                <w:szCs w:val="28"/>
              </w:rPr>
              <w:t xml:space="preserve"> или немагнитные материалы</w:t>
            </w:r>
          </w:p>
        </w:tc>
      </w:tr>
      <w:tr w:rsidR="00E74572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FB41B5" w:rsidRDefault="00B014D4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Pr="00FB41B5" w:rsidRDefault="00E74572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72" w:rsidRDefault="00E74572" w:rsidP="009B38B8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9B38B8">
              <w:rPr>
                <w:rFonts w:ascii="Times New Roman" w:hAnsi="Times New Roman" w:cs="Times New Roman"/>
                <w:sz w:val="28"/>
                <w:szCs w:val="28"/>
              </w:rPr>
              <w:t xml:space="preserve">6 месяцев </w:t>
            </w:r>
          </w:p>
          <w:p w:rsidR="009B38B8" w:rsidRPr="009B38B8" w:rsidRDefault="00646B5B" w:rsidP="009B38B8">
            <w:pPr>
              <w:tabs>
                <w:tab w:val="left" w:pos="5495"/>
                <w:tab w:val="left" w:pos="8613"/>
                <w:tab w:val="left" w:pos="9464"/>
              </w:tabs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proofErr w:type="spellEnd"/>
            <w:r w:rsidR="009B38B8">
              <w:rPr>
                <w:rFonts w:ascii="Times New Roman" w:hAnsi="Times New Roman" w:cs="Times New Roman"/>
                <w:sz w:val="28"/>
                <w:szCs w:val="28"/>
              </w:rPr>
              <w:t xml:space="preserve"> - 4 года</w:t>
            </w:r>
          </w:p>
        </w:tc>
      </w:tr>
      <w:tr w:rsidR="009B38B8" w:rsidRPr="00FB41B5" w:rsidTr="004241C0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Default="00B014D4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Default="009B38B8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Default="009B38B8" w:rsidP="009B38B8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износостойкость, возможность обработки дезинфицирующими средствами</w:t>
            </w:r>
          </w:p>
        </w:tc>
      </w:tr>
    </w:tbl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ЛОТ №4. 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Технические характеристики детектора металла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7371"/>
        <w:gridCol w:w="1533"/>
      </w:tblGrid>
      <w:tr w:rsidR="00FB41B5" w:rsidRPr="00FB41B5" w:rsidTr="004241C0">
        <w:trPr>
          <w:trHeight w:val="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FB41B5" w:rsidRPr="00FB41B5" w:rsidTr="004241C0">
        <w:trPr>
          <w:trHeight w:val="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Детектор металла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00"/>
        <w:gridCol w:w="4123"/>
      </w:tblGrid>
      <w:tr w:rsidR="00FB41B5" w:rsidRPr="00FB41B5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Удерживаемый в руке детектор магнитных и немагнитных металлов</w:t>
            </w:r>
          </w:p>
        </w:tc>
      </w:tr>
      <w:tr w:rsidR="00FB41B5" w:rsidRPr="00FB41B5" w:rsidTr="004241C0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Звуковая и/или световая сигнализация при наличии металла</w:t>
            </w:r>
          </w:p>
        </w:tc>
      </w:tr>
    </w:tbl>
    <w:p w:rsid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A77" w:rsidRDefault="00126A77" w:rsidP="009B38B8">
      <w:pPr>
        <w:tabs>
          <w:tab w:val="num" w:pos="1101"/>
          <w:tab w:val="left" w:pos="5495"/>
          <w:tab w:val="left" w:pos="8613"/>
          <w:tab w:val="left" w:pos="946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№5</w:t>
      </w:r>
      <w:r w:rsidRPr="00126A7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A77"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126A77" w:rsidRPr="00126A77" w:rsidRDefault="009B38B8" w:rsidP="00126A77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мебели немагнитной</w:t>
      </w:r>
      <w:r w:rsidR="00126A77" w:rsidRPr="00126A77">
        <w:rPr>
          <w:rFonts w:ascii="Times New Roman" w:hAnsi="Times New Roman" w:cs="Times New Roman"/>
          <w:b/>
          <w:sz w:val="28"/>
          <w:szCs w:val="28"/>
        </w:rPr>
        <w:t xml:space="preserve"> для кабинета МРТ.</w:t>
      </w: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A77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06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7403"/>
        <w:gridCol w:w="1498"/>
      </w:tblGrid>
      <w:tr w:rsidR="00126A77" w:rsidRPr="00126A77" w:rsidTr="009B38B8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126A77" w:rsidRPr="00126A77" w:rsidTr="009B38B8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B38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sz w:val="28"/>
                <w:szCs w:val="28"/>
              </w:rPr>
              <w:t>Немагнитные стеллажи для хранения катушек</w:t>
            </w:r>
            <w:r w:rsidR="00B014D4">
              <w:rPr>
                <w:rFonts w:ascii="Times New Roman" w:hAnsi="Times New Roman" w:cs="Times New Roman"/>
                <w:sz w:val="28"/>
                <w:szCs w:val="28"/>
              </w:rPr>
              <w:t xml:space="preserve"> и принадлежностей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38B8" w:rsidRPr="00126A77" w:rsidTr="009B38B8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126A77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9B38B8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sz w:val="28"/>
                <w:szCs w:val="28"/>
              </w:rPr>
              <w:t>Немагнитный процедурный столик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126A77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1B26" w:rsidRPr="00126A77" w:rsidTr="009B38B8">
        <w:trPr>
          <w:trHeight w:val="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Default="003A1B26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Pr="009B38B8" w:rsidRDefault="003A1B26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Немагнитный штатив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26" w:rsidRDefault="003A1B26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A77" w:rsidRPr="00126A77" w:rsidRDefault="00126A77" w:rsidP="00126A77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126A77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126A77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126A77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208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63"/>
        <w:gridCol w:w="3687"/>
      </w:tblGrid>
      <w:tr w:rsidR="00126A77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параметры</w:t>
            </w:r>
          </w:p>
        </w:tc>
      </w:tr>
      <w:tr w:rsidR="00126A77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b/>
                <w:sz w:val="28"/>
                <w:szCs w:val="28"/>
              </w:rPr>
              <w:t>Немагнитные стеллажи для хранения катушек</w:t>
            </w:r>
          </w:p>
        </w:tc>
      </w:tr>
      <w:tr w:rsidR="00126A77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77" w:rsidRPr="00126A77" w:rsidRDefault="00126A77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9B38B8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126A77" w:rsidRDefault="00B014D4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126A77" w:rsidRDefault="009B38B8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B8" w:rsidRPr="00126A77" w:rsidRDefault="003A1B26" w:rsidP="00126A77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возможность обработки дезинфицирующими средствами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Количество полок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ДхШх</w:t>
            </w:r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4D4">
              <w:rPr>
                <w:rFonts w:ascii="Times New Roman" w:hAnsi="Times New Roman" w:cs="Times New Roman"/>
                <w:sz w:val="28"/>
                <w:szCs w:val="28"/>
              </w:rPr>
              <w:t>не менее 120х60х90 см</w:t>
            </w:r>
          </w:p>
        </w:tc>
      </w:tr>
      <w:tr w:rsidR="00B014D4" w:rsidRPr="00126A77" w:rsidTr="004F7304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38B8">
              <w:rPr>
                <w:rFonts w:ascii="Times New Roman" w:hAnsi="Times New Roman" w:cs="Times New Roman"/>
                <w:b/>
                <w:sz w:val="28"/>
                <w:szCs w:val="28"/>
              </w:rPr>
              <w:t>Немагнитный процедурный столик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6A77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передвижной, на колесиках, с двумя выдвижными ящиками, износостойкий, возможность обработки дезинфицирующими средствами</w:t>
            </w:r>
          </w:p>
        </w:tc>
      </w:tr>
      <w:tr w:rsidR="00B014D4" w:rsidRPr="00126A77" w:rsidTr="00625A71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Немагнитный штатив 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B014D4" w:rsidRPr="00126A77" w:rsidTr="003A1B26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D4" w:rsidRPr="00126A77" w:rsidRDefault="00B014D4" w:rsidP="00B014D4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B26">
              <w:rPr>
                <w:rFonts w:ascii="Times New Roman" w:hAnsi="Times New Roman" w:cs="Times New Roman"/>
                <w:sz w:val="28"/>
                <w:szCs w:val="28"/>
              </w:rPr>
              <w:t>возможность обработки дезинфицирующими средствами</w:t>
            </w:r>
          </w:p>
        </w:tc>
      </w:tr>
    </w:tbl>
    <w:p w:rsidR="00126A77" w:rsidRDefault="00126A77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A77" w:rsidRDefault="00126A77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6A77" w:rsidRPr="00FB41B5" w:rsidRDefault="00126A77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Примечание: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lastRenderedPageBreak/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Обоснование пунктов, обозначенных «</w:t>
      </w:r>
      <w:r w:rsidRPr="00FB41B5">
        <w:rPr>
          <w:rFonts w:ascii="Times New Roman" w:hAnsi="Times New Roman" w:cs="Times New Roman"/>
          <w:sz w:val="28"/>
          <w:szCs w:val="28"/>
          <w:u w:val="single"/>
        </w:rPr>
        <w:t>*</w:t>
      </w: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»:</w:t>
      </w: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 – Индукция магнитного поля 3 Тесла по сравнению с 1.5 Тесла дает значительное преимущество в соотношении сигнал/шум, позволяя получать более качественные изображения за то же время или сокращать время сканирования при сопоставимом качестве.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2.1.2 - Технология «нулевого» испарения жидкого гелия давно распространена и является очевидным преимуществом, позволяя снизить стоимость владения томографом и избегать дорогостоящей дозаправки гелием системы.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2.1.5 – Диаметр туннеля 70 см более комфортен для пациентов, позволяет проводить сканирование особо тучных пациентов, выполнять исследования при мониторинге жизненно важных функций и выполнять интервенции. Таким образом, опция важна для повышения доступности исследования для пациентов различной комплекции и выполнения сложных диагностических процедур, в том числе – для реанимационных пациентов.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2.2.1, 2.2.2 – Мощность градиентной системы томографа – один из основных показателей, влияющих на скорость и качество сканирования. Чем выше показатели максимального градиента магнитной индукции и максимальной скорости нарастания градиента магнитной индукции – тем лучше качество функциональных методик, в том числе – диффузионно-взвешенной МРТ и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перфузионно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-взвешенной МРТ, являющимися основой диагностики злокачественных опухолевых поражений.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2.7.4 - Использование коррекции артефактов </w:t>
      </w:r>
      <w:proofErr w:type="gram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 обеспечить</w:t>
      </w:r>
      <w:proofErr w:type="gram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приемлемое диагностическое качество изображений у беспокойных и неподготовленных к исследованию пациентов, у пациентов реанимационных отделений.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2.9.5.2, 2.9.5.3 – Указанные импульсные последовательности позволяют снизить риски получения некачественных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постконтрастных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изображений брюшной полости, грудной клетки и таза из-за дыхания и движения пациента, а также собирать информацию очень быстро и, таким образом, получать множественные артериальные фазы контрастирования на одной задержке дыхания. Последовательности значительно повышают информативность и диагностическое качество исследований брюшной полости и забрюшинного пространства, в частности, при </w:t>
      </w: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опухолевом поражении печени (гепатоцеллюлярный рак, метастазы и т.д.), поджелудочной железы (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аденокарцинома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кистозно-солидные и нейроэндокринные опухоли), почек, надпочечников и селезенки, желчных протоков и пузыря. </w:t>
      </w:r>
    </w:p>
    <w:p w:rsidR="00FB41B5" w:rsidRPr="00FB41B5" w:rsidRDefault="00FB41B5" w:rsidP="00FB41B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3.1. Гарантийное обслуживание не менее 12 месяцев;</w:t>
      </w:r>
    </w:p>
    <w:p w:rsidR="00FB41B5" w:rsidRDefault="00FB41B5" w:rsidP="00FB41B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FB41B5" w:rsidRPr="00FB41B5" w:rsidRDefault="00FB41B5" w:rsidP="00FB41B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B41B5" w:rsidRPr="00FB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2468"/>
    <w:multiLevelType w:val="hybridMultilevel"/>
    <w:tmpl w:val="D2FEF4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ED53BD"/>
    <w:multiLevelType w:val="hybridMultilevel"/>
    <w:tmpl w:val="1230FD96"/>
    <w:lvl w:ilvl="0" w:tplc="927047A6">
      <w:numFmt w:val="bullet"/>
      <w:lvlText w:val="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71655E"/>
    <w:multiLevelType w:val="hybridMultilevel"/>
    <w:tmpl w:val="34EC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5307"/>
    <w:multiLevelType w:val="hybridMultilevel"/>
    <w:tmpl w:val="1396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6C8"/>
    <w:multiLevelType w:val="multilevel"/>
    <w:tmpl w:val="A628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AB80D8E"/>
    <w:multiLevelType w:val="hybridMultilevel"/>
    <w:tmpl w:val="B624F170"/>
    <w:lvl w:ilvl="0" w:tplc="5F4C4AB0">
      <w:start w:val="3"/>
      <w:numFmt w:val="decimal"/>
      <w:lvlText w:val="%1а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60ACA"/>
    <w:multiLevelType w:val="singleLevel"/>
    <w:tmpl w:val="24CAD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529B4B70"/>
    <w:multiLevelType w:val="hybridMultilevel"/>
    <w:tmpl w:val="B054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9140B"/>
    <w:multiLevelType w:val="multilevel"/>
    <w:tmpl w:val="1072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6D3E20D7"/>
    <w:multiLevelType w:val="hybridMultilevel"/>
    <w:tmpl w:val="ADAA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C0ECB"/>
    <w:multiLevelType w:val="hybridMultilevel"/>
    <w:tmpl w:val="6B6C6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2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8B"/>
    <w:rsid w:val="00126A77"/>
    <w:rsid w:val="00162E4B"/>
    <w:rsid w:val="00173483"/>
    <w:rsid w:val="001974F0"/>
    <w:rsid w:val="003A1B26"/>
    <w:rsid w:val="004241C0"/>
    <w:rsid w:val="004E50BC"/>
    <w:rsid w:val="00646B5B"/>
    <w:rsid w:val="006A4DDA"/>
    <w:rsid w:val="007736AD"/>
    <w:rsid w:val="0092678B"/>
    <w:rsid w:val="009B38B8"/>
    <w:rsid w:val="00B014D4"/>
    <w:rsid w:val="00B73D3F"/>
    <w:rsid w:val="00BC5D25"/>
    <w:rsid w:val="00C410A5"/>
    <w:rsid w:val="00D824F0"/>
    <w:rsid w:val="00E06A02"/>
    <w:rsid w:val="00E46005"/>
    <w:rsid w:val="00E74572"/>
    <w:rsid w:val="00ED38B7"/>
    <w:rsid w:val="00F559B1"/>
    <w:rsid w:val="00FB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55E1"/>
  <w15:chartTrackingRefBased/>
  <w15:docId w15:val="{4D3C0344-489E-49F0-833E-24752192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77"/>
  </w:style>
  <w:style w:type="paragraph" w:styleId="1">
    <w:name w:val="heading 1"/>
    <w:aliases w:val="Document Header1"/>
    <w:basedOn w:val="a"/>
    <w:next w:val="a"/>
    <w:link w:val="10"/>
    <w:qFormat/>
    <w:rsid w:val="00FB41B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FB41B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41B5"/>
  </w:style>
  <w:style w:type="character" w:customStyle="1" w:styleId="12">
    <w:name w:val="Гиперссылка1"/>
    <w:basedOn w:val="a0"/>
    <w:uiPriority w:val="99"/>
    <w:semiHidden/>
    <w:unhideWhenUsed/>
    <w:rsid w:val="00FB41B5"/>
    <w:rPr>
      <w:color w:val="0000FF"/>
      <w:u w:val="single"/>
    </w:rPr>
  </w:style>
  <w:style w:type="paragraph" w:customStyle="1" w:styleId="SRIOMR">
    <w:name w:val="SRI O&amp;MR"/>
    <w:basedOn w:val="a"/>
    <w:rsid w:val="00FB41B5"/>
    <w:pPr>
      <w:spacing w:after="0" w:line="240" w:lineRule="auto"/>
      <w:jc w:val="center"/>
    </w:pPr>
    <w:rPr>
      <w:rFonts w:ascii="Courier" w:eastAsia="Times New Roman" w:hAnsi="Courier" w:cs="Times New Roman"/>
      <w:b/>
      <w:sz w:val="24"/>
      <w:szCs w:val="20"/>
    </w:rPr>
  </w:style>
  <w:style w:type="paragraph" w:customStyle="1" w:styleId="13">
    <w:name w:val="Обычный1"/>
    <w:rsid w:val="00FB41B5"/>
    <w:pPr>
      <w:widowControl w:val="0"/>
      <w:snapToGrid w:val="0"/>
      <w:spacing w:before="160" w:after="0" w:line="256" w:lineRule="auto"/>
      <w:ind w:left="80" w:hanging="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">
    <w:name w:val="Style3"/>
    <w:basedOn w:val="a"/>
    <w:rsid w:val="00FB41B5"/>
    <w:pPr>
      <w:widowControl w:val="0"/>
      <w:autoSpaceDE w:val="0"/>
      <w:autoSpaceDN w:val="0"/>
      <w:adjustRightInd w:val="0"/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B41B5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FB41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41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B4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раздел договора"/>
    <w:basedOn w:val="a7"/>
    <w:rsid w:val="00FB41B5"/>
    <w:pPr>
      <w:contextualSpacing w:val="0"/>
    </w:pPr>
    <w:rPr>
      <w:rFonts w:cs="Arial"/>
      <w:b/>
      <w:bCs/>
      <w:sz w:val="20"/>
    </w:rPr>
  </w:style>
  <w:style w:type="paragraph" w:styleId="a7">
    <w:name w:val="List Number"/>
    <w:basedOn w:val="a"/>
    <w:uiPriority w:val="99"/>
    <w:semiHidden/>
    <w:unhideWhenUsed/>
    <w:rsid w:val="00FB41B5"/>
    <w:pPr>
      <w:tabs>
        <w:tab w:val="num" w:pos="360"/>
      </w:tabs>
      <w:spacing w:before="120" w:after="120" w:line="240" w:lineRule="auto"/>
      <w:ind w:left="360" w:hanging="360"/>
      <w:contextualSpacing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3">
    <w:name w:val="Body Text Indent 3"/>
    <w:basedOn w:val="a"/>
    <w:link w:val="30"/>
    <w:rsid w:val="00FB41B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B41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rsid w:val="00FB41B5"/>
    <w:pPr>
      <w:tabs>
        <w:tab w:val="num" w:pos="360"/>
        <w:tab w:val="center" w:pos="4677"/>
        <w:tab w:val="right" w:pos="9355"/>
      </w:tabs>
      <w:spacing w:before="120" w:after="120" w:line="240" w:lineRule="auto"/>
      <w:ind w:left="36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B41B5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4">
    <w:name w:val="Абзац списка1"/>
    <w:basedOn w:val="a"/>
    <w:rsid w:val="00FB41B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FB41B5"/>
  </w:style>
  <w:style w:type="character" w:styleId="aa">
    <w:name w:val="Hyperlink"/>
    <w:basedOn w:val="a0"/>
    <w:uiPriority w:val="99"/>
    <w:semiHidden/>
    <w:unhideWhenUsed/>
    <w:rsid w:val="00FB41B5"/>
    <w:rPr>
      <w:color w:val="0563C1" w:themeColor="hyperlink"/>
      <w:u w:val="single"/>
    </w:rPr>
  </w:style>
  <w:style w:type="paragraph" w:customStyle="1" w:styleId="ConsPlusNormal">
    <w:name w:val="ConsPlusNormal"/>
    <w:rsid w:val="00F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3">
    <w:name w:val="Font Style13"/>
    <w:rsid w:val="00FB41B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21</Pages>
  <Words>3113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kt_zav</dc:creator>
  <cp:keywords/>
  <dc:description/>
  <cp:lastModifiedBy>Никита Шунькин</cp:lastModifiedBy>
  <cp:revision>8</cp:revision>
  <dcterms:created xsi:type="dcterms:W3CDTF">2019-08-22T06:50:00Z</dcterms:created>
  <dcterms:modified xsi:type="dcterms:W3CDTF">2019-09-18T06:50:00Z</dcterms:modified>
</cp:coreProperties>
</file>