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490" w:rsidRPr="00EC4490" w:rsidRDefault="00EC4490">
      <w:pPr>
        <w:pStyle w:val="1DocumentHeader1"/>
        <w:ind w:left="432" w:hanging="432"/>
        <w:rPr>
          <w:rFonts w:ascii="Times New Roman" w:hAnsi="Times New Roman"/>
          <w:sz w:val="144"/>
          <w:szCs w:val="144"/>
        </w:rPr>
      </w:pPr>
      <w:bookmarkStart w:id="0" w:name="_GoBack"/>
      <w:bookmarkEnd w:id="0"/>
      <w:r w:rsidRPr="00EC4490">
        <w:rPr>
          <w:rFonts w:ascii="Times New Roman" w:hAnsi="Times New Roman"/>
          <w:sz w:val="144"/>
          <w:szCs w:val="144"/>
        </w:rPr>
        <w:t>№344</w:t>
      </w:r>
    </w:p>
    <w:p w:rsidR="00AA54A0" w:rsidRDefault="006A31CB">
      <w:pPr>
        <w:pStyle w:val="1DocumentHeader1"/>
        <w:ind w:left="432" w:hanging="432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 т</w:t>
      </w:r>
      <w:r w:rsidR="00BA7634">
        <w:rPr>
          <w:rFonts w:ascii="Times New Roman" w:hAnsi="Times New Roman"/>
          <w:b/>
          <w:sz w:val="28"/>
        </w:rPr>
        <w:t>ехнически</w:t>
      </w:r>
      <w:r>
        <w:rPr>
          <w:rFonts w:ascii="Times New Roman" w:hAnsi="Times New Roman"/>
          <w:b/>
          <w:sz w:val="28"/>
        </w:rPr>
        <w:t>х</w:t>
      </w:r>
      <w:r w:rsidR="00BA7634">
        <w:rPr>
          <w:rFonts w:ascii="Times New Roman" w:hAnsi="Times New Roman"/>
          <w:b/>
          <w:sz w:val="28"/>
        </w:rPr>
        <w:t xml:space="preserve"> характеристик </w:t>
      </w:r>
    </w:p>
    <w:p w:rsidR="00AA54A0" w:rsidRDefault="006A31CB">
      <w:pPr>
        <w:numPr>
          <w:ilvl w:val="0"/>
          <w:numId w:val="0"/>
        </w:numPr>
        <w:spacing w:befor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комплекса визуализации «</w:t>
      </w:r>
      <w:proofErr w:type="spellStart"/>
      <w:r>
        <w:rPr>
          <w:rFonts w:ascii="Times New Roman" w:hAnsi="Times New Roman"/>
          <w:b/>
          <w:sz w:val="28"/>
        </w:rPr>
        <w:t>Ангиограф</w:t>
      </w:r>
      <w:proofErr w:type="spellEnd"/>
      <w:r>
        <w:rPr>
          <w:rFonts w:ascii="Times New Roman" w:hAnsi="Times New Roman"/>
          <w:b/>
          <w:sz w:val="28"/>
        </w:rPr>
        <w:t>-Компьютерный томограф»</w:t>
      </w:r>
    </w:p>
    <w:p w:rsidR="006A31CB" w:rsidRDefault="006A31CB">
      <w:pPr>
        <w:numPr>
          <w:ilvl w:val="0"/>
          <w:numId w:val="0"/>
        </w:numPr>
        <w:jc w:val="left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1</w:t>
      </w:r>
    </w:p>
    <w:p w:rsidR="00AA54A0" w:rsidRDefault="00BA7634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30"/>
        </w:rPr>
        <w:t xml:space="preserve">Комплекс интегрированных ангиографического аппарата и рентгеновского компьютерного томографа </w:t>
      </w: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</w:rPr>
      </w:pP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16"/>
        </w:rPr>
      </w:pPr>
    </w:p>
    <w:p w:rsidR="00AA54A0" w:rsidRDefault="00BA7634">
      <w:pPr>
        <w:numPr>
          <w:ilvl w:val="0"/>
          <w:numId w:val="5"/>
        </w:numPr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Состав (комплектация) оборудования (1 комплект)</w:t>
      </w:r>
    </w:p>
    <w:tbl>
      <w:tblPr>
        <w:tblW w:w="10062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4"/>
        <w:gridCol w:w="7655"/>
        <w:gridCol w:w="1593"/>
      </w:tblGrid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Количество</w:t>
            </w:r>
          </w:p>
        </w:tc>
      </w:tr>
      <w:tr w:rsidR="00AA54A0" w:rsidRPr="00311C6C">
        <w:trPr>
          <w:trHeight w:val="42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Штатив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42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компьютерного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Стол пациента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генератор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Рентгеновская трубка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Рентгеновская трубка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Ангиоколлиматор</w:t>
            </w:r>
            <w:proofErr w:type="spell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детектор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Рентгеновский детектор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Мониторная система в операционной на потолочном подвесе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Цифровая система получения и обработки изображений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Цифровая система получения и обработки изображений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1.13.</w:t>
            </w:r>
          </w:p>
        </w:tc>
        <w:tc>
          <w:tcPr>
            <w:tcW w:w="7655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Рабочая станция ангиографического аппарата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352"/>
        </w:trPr>
        <w:tc>
          <w:tcPr>
            <w:tcW w:w="814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1.14.</w:t>
            </w:r>
          </w:p>
        </w:tc>
        <w:tc>
          <w:tcPr>
            <w:tcW w:w="7655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Рабочая станция томографа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1.15.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Дополнительная рабочая станция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1.16.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Гемодинамическая станция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1.17.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радиационной защиты потолочного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1.18.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радиационной защиты настольного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1.19.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Бестеневая операционная лампа потолочного крепления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1.20.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Комплект приспособлений для фиксации пациента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1.21.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Стойка с крепежом на столе для растворов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33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1.22.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Переговорное устройство между пультовой и операционной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rPr>
          <w:trHeight w:val="278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1.23.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Силовой распределительный щит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A54A0" w:rsidRPr="00311C6C">
        <w:trPr>
          <w:trHeight w:val="33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1.24.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Комплект источников бесперебойного питания для обеспечения работы всего комплекта оборудования в течении 10 минут при аварийном отключении 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311C6C" w:rsidRDefault="00311C6C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</w:p>
    <w:p w:rsidR="00AA54A0" w:rsidRDefault="00BA7634">
      <w:pPr>
        <w:numPr>
          <w:ilvl w:val="0"/>
          <w:numId w:val="0"/>
        </w:numPr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2. Технические требования</w:t>
      </w: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pStyle w:val="1DocumentHeader1"/>
              <w:rPr>
                <w:rFonts w:ascii="Times New Roman" w:hAnsi="Times New Roman"/>
                <w:b/>
                <w:sz w:val="24"/>
                <w:szCs w:val="24"/>
              </w:rPr>
            </w:pPr>
            <w:r w:rsidRPr="00311C6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04" w:hanging="105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-186" w:right="-142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Примечание</w:t>
            </w: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2.1. Штатив ангиографического аппарата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Тип штатива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потолочного крепления,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изоцентрический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трехосный, С- образная геометрия штатива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Парк-позиция вне рабочей зоны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Поворот вокруг головного конца стола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270(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2.2.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b/>
                <w:szCs w:val="24"/>
              </w:rPr>
              <w:t xml:space="preserve"> компьютерного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Апертура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80 см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Моторизированное перемещение в продольном направлении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200 см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Парк-позиция вне рабочей зоны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2.3. Стол пациента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Взаимная интеграция стола и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гентри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томографа при сканировании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Нагрузочная способность стола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320 кг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Наклон стола вдоль продольной оси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2.4. Рентгеновские генераторы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высокочастотные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Мощность для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ангиографа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1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100 кВт (1000 мА при 100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кВ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Мощность для томографа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80 кВт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Диапазон напряжения для томографа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80-135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кВ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2.4.5.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Диапазон силы тока для томографа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20-550 мА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2.5. Рентгеновская трубка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2.5.1.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Фокусные пятна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2.5.2.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Размеры фокусных пятен: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0,6 мм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1,0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2.5.3.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Теплоемкость анода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2,4 MHU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2.6. Рентгеновская трубка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2.6.1.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Теплоемкость анода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7,5 MHU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2.6.2.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Максимальная скорость охлаждения анода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7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 MНU/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min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2.7.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Ангиоколлиматор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2.7.1.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 прямоугольными и клиновидной шторками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2.8. Рентгеновский детектор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Тип детектора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Размеры рабочего поля детектора +/- 1 см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30х 40 см 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Геометрическое разрешение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2,5 пар/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лин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на мм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Количество полей увеличения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4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2.8.5.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Система защиты пациента от касания детектором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2.9. Рентгеновский детектор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2.9.1.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Число рядов детектора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32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2.10. Мониторная система в операционной на потолочном подвесе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2.10.1.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Моноблок-монитор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диагональ не менее 56"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2.10.2.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Потолочный подвес для мониторов в операционной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перемещение в диапазоне не менее 3 м и возможность размещения по обе стороны стола пациента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2.11. Цифровая система получения и обработки изображений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rPr>
          <w:trHeight w:val="511"/>
        </w:trPr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2.11.1.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Скорость съемки при ротационной ангиографии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40 кадров/сек на матрице 1024х1024, 12 бит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2.11.2.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Периферическая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субтракционная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ангиография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ind w:right="-104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 системой слежения за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рентгенконтрастным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болюсом и автоматическим контролем экспозиции 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</w:tbl>
    <w:p w:rsidR="00311C6C" w:rsidRDefault="00311C6C" w:rsidP="00311C6C">
      <w:pPr>
        <w:numPr>
          <w:ilvl w:val="0"/>
          <w:numId w:val="0"/>
        </w:numPr>
        <w:ind w:left="360"/>
        <w:jc w:val="both"/>
      </w:pP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2.11.3.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2D-Roadmapping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04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 одновременным выведением на операционный монитор карты маршрутизации сосудистой сети и рентгеноскопических изображений в реальном режиме времени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2.11.4.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Программа улучшения визуализации коронарных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стентов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2.12. Цифровая система получения и обработки изображений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Максимальное число одновременно выполняемых срезов за один оборот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32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Минимальное время сканирования (полный оборот 360°)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0,5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Минимальная толщина среза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0,625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Максимальное поле сканирования (FOV)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50 см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Максимальная длительность непрерывного спирального сканирования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100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Сканируемый диапазон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160 см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Время реконструкции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16 изображений в сек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2.12.8.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Низкоконтрастное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более 5,0 мм @ 0,3% при дозовой нагрузке не выше 10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мГр</w:t>
            </w:r>
            <w:proofErr w:type="spellEnd"/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(либо не более 3,0 мм @ 0,3% при дозовой нагрузке не выше 14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мГр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Высококонтрастное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18 пар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лин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/см (при 0% MTF)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2.12.10.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Изотропное минимальное разрешение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более 0,35 мм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2.12.11.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Итерационная реконструкция изображений на основе коррекции сырых данных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со снижением лучевой нагрузки не менее 50%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lastRenderedPageBreak/>
              <w:t xml:space="preserve">2.13. Рабочая станция </w:t>
            </w:r>
            <w:proofErr w:type="spellStart"/>
            <w:r w:rsidRPr="00311C6C">
              <w:rPr>
                <w:rFonts w:ascii="Times New Roman" w:hAnsi="Times New Roman"/>
                <w:b/>
                <w:szCs w:val="24"/>
              </w:rPr>
              <w:t>ангиографа</w:t>
            </w:r>
            <w:proofErr w:type="spellEnd"/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жидкокристаллические, цветные, с диагональю не менее 19" – 3 штуки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оперативной памяти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8 ГБ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памяти жесткого диска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50 000 изображений при матрице 1024x1024 (12 бит)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Программный пакет автоматического позиционирования С-дуги при изменении позиций трехмерного КТ изображения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Программа 3D-Roadmapping маршрутизации изображения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Программа З-D визуализации сердца с ЭКГ синхронизацией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Программный пакет КТ-подобных изображений по результатам ротационной ангиографии (принцип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conebeam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CT)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Мультипланарная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реконструкция в режиме КТ- данных ротационной ангиографии с использованием матрицы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512х512</w:t>
            </w:r>
          </w:p>
        </w:tc>
        <w:tc>
          <w:tcPr>
            <w:tcW w:w="694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Программное обеспечение, совмещающее КТ-подобное отображение мягких тканей с рентгеноскопией в реальном режиме времени для планирования и проведения дренажей, пункций, РЧ абляций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наличие 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2.13.18.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Программный пакет трехмерной визуализации с цветовым картированием по плотностям мягких тканей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2.13.19.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Управление режимами программ трехмерной реконструкции с пульта управления ангиографической системы </w:t>
            </w:r>
            <w:r w:rsidRPr="00311C6C">
              <w:rPr>
                <w:rFonts w:ascii="Times New Roman" w:hAnsi="Times New Roman"/>
                <w:szCs w:val="24"/>
              </w:rPr>
              <w:lastRenderedPageBreak/>
              <w:t xml:space="preserve">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311C6C" w:rsidRDefault="00311C6C" w:rsidP="00311C6C">
      <w:pPr>
        <w:numPr>
          <w:ilvl w:val="0"/>
          <w:numId w:val="0"/>
        </w:numPr>
        <w:ind w:left="360" w:hanging="360"/>
      </w:pPr>
    </w:p>
    <w:p w:rsidR="00311C6C" w:rsidRDefault="00311C6C" w:rsidP="00311C6C">
      <w:pPr>
        <w:numPr>
          <w:ilvl w:val="0"/>
          <w:numId w:val="0"/>
        </w:numPr>
        <w:ind w:left="360" w:hanging="360"/>
      </w:pPr>
    </w:p>
    <w:p w:rsidR="00311C6C" w:rsidRDefault="00311C6C" w:rsidP="00311C6C">
      <w:pPr>
        <w:numPr>
          <w:ilvl w:val="0"/>
          <w:numId w:val="0"/>
        </w:numPr>
        <w:ind w:left="360" w:hanging="360"/>
      </w:pP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2.14. Рабочая станция томографа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Мониторы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жидкокристаллические, цветные, 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 диагональю: 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19" – 1 шт.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23" – 1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оперативной памяти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12 ГБ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Объем памяти жесткого диска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не менее 300 000 изображений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Базовое программное обеспечение, включая: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-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мультимодальный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просмотр изображений разных модальностей (КТ, МРТ, ДСА)</w:t>
            </w:r>
          </w:p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- цветовое картирование по плотностям; МIP; MPR; SSD;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MinIP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; VRT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КТ-ангиография, включая: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полностью автоматизированная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субтракционная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КТ-ангиография с трехмерной реконструкцией сосудов и количественным анализом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КТ-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Флюороскопия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 модулем управления и монитором в операционной 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Программный пакет автоматического позиционирования трехмерного изображения при изменении позиции С-дуги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ангиографа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*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2.14.8.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Программа для совмещения изображений разных модальностей (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Fusion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2.14.9.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Программное обеспечение для подавления артефактов от металлических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имплантов</w:t>
            </w:r>
            <w:proofErr w:type="spellEnd"/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2.15. Дополнительная рабочая станция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2.15.1.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Монитор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жидкокристаллический,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lastRenderedPageBreak/>
              <w:t>цветнойе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с диагональю не менее 23"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2.15.2.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Емкость жесткого диска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ind w:right="-108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не менее 1 ТБ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311C6C" w:rsidRDefault="00311C6C" w:rsidP="00311C6C">
      <w:pPr>
        <w:numPr>
          <w:ilvl w:val="0"/>
          <w:numId w:val="0"/>
        </w:numPr>
        <w:ind w:left="360"/>
        <w:jc w:val="both"/>
      </w:pP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2.15.3.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Динамический просмотр и анализ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ангиограмм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, в том числе и в режиме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субтракции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2.16. Гемодинамическая станция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Монитор в пультовой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жидкокристаллический, цветной, с диагональю не менее 19"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Дополнительный монитор 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311C6C">
              <w:rPr>
                <w:rFonts w:ascii="Times New Roman" w:hAnsi="Times New Roman"/>
                <w:szCs w:val="24"/>
              </w:rPr>
              <w:t>плоскопанельный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>, жидкокристаллический, цветной, с диагональю не менее 19"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2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Консоль оператора для размещения компьютера, монитора и принтера в пультовой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pacing w:line="216" w:lineRule="auto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Вывод информации на общий монитор в операционной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2.16.5.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Двунаправленный интерфейс с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ангиографом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2.16.9.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Датчик для измерения инвазивного давления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Манжеты для измерения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давления у взрослых различных размеров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2.16.12.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Манжеты для измерения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давления у детей различных размеров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Кабель (датчик) отведений ЭКГ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2.16.16.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Кабель (датчик) измерения насыщения крови кислородом,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детей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2.16.17.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Кабель (датчик) измерения насыщения крови кислородом,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неинвазивный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</w:t>
            </w:r>
            <w:r w:rsidRPr="00311C6C">
              <w:rPr>
                <w:rFonts w:ascii="Times New Roman" w:hAnsi="Times New Roman"/>
                <w:szCs w:val="24"/>
              </w:rPr>
              <w:lastRenderedPageBreak/>
              <w:t>взрослых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4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2.16.18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Архивирование данных на CD или DVD 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311C6C" w:rsidRDefault="00311C6C" w:rsidP="00311C6C">
      <w:pPr>
        <w:numPr>
          <w:ilvl w:val="0"/>
          <w:numId w:val="0"/>
        </w:numPr>
        <w:ind w:left="360"/>
        <w:jc w:val="both"/>
      </w:pPr>
    </w:p>
    <w:tbl>
      <w:tblPr>
        <w:tblW w:w="4964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7"/>
        <w:gridCol w:w="4354"/>
        <w:gridCol w:w="2988"/>
        <w:gridCol w:w="1365"/>
      </w:tblGrid>
      <w:tr w:rsidR="00AA54A0" w:rsidRPr="00311C6C" w:rsidTr="00311C6C">
        <w:tc>
          <w:tcPr>
            <w:tcW w:w="5000" w:type="pct"/>
            <w:gridSpan w:val="4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2.17. Комплект приспособлений для фиксации пациента</w:t>
            </w: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2.17.1.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Ремни для фиксации пациентов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2.17.2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29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Приспособления (подголовник) для размещения и фиксации головы у взрослых и детей при выполнении церебральных исследований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2.17.3.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Подставки для удержания рук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  <w:tr w:rsidR="00AA54A0" w:rsidRPr="00311C6C" w:rsidTr="00311C6C">
        <w:tc>
          <w:tcPr>
            <w:tcW w:w="573" w:type="pct"/>
          </w:tcPr>
          <w:p w:rsidR="00AA54A0" w:rsidRPr="00311C6C" w:rsidRDefault="00BA7634">
            <w:pPr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2.17.4.</w:t>
            </w:r>
          </w:p>
        </w:tc>
        <w:tc>
          <w:tcPr>
            <w:tcW w:w="2214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209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Подставка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рентгенопрозрачная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для рук при выполнении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брахиоцефальной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катетеризации</w:t>
            </w:r>
          </w:p>
        </w:tc>
        <w:tc>
          <w:tcPr>
            <w:tcW w:w="151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right="45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 шт.</w:t>
            </w:r>
          </w:p>
        </w:tc>
        <w:tc>
          <w:tcPr>
            <w:tcW w:w="694" w:type="pct"/>
          </w:tcPr>
          <w:p w:rsidR="00AA54A0" w:rsidRPr="00311C6C" w:rsidRDefault="00AA54A0">
            <w:pPr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AA54A0" w:rsidRPr="00311C6C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u w:val="single"/>
        </w:rPr>
        <w:t>ЛОТ №2.</w:t>
      </w:r>
      <w:r>
        <w:rPr>
          <w:rFonts w:ascii="Times New Roman" w:hAnsi="Times New Roman"/>
          <w:sz w:val="28"/>
        </w:rPr>
        <w:t xml:space="preserve"> </w:t>
      </w: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Автоматический </w:t>
      </w:r>
      <w:proofErr w:type="spellStart"/>
      <w:r>
        <w:rPr>
          <w:rFonts w:ascii="Times New Roman" w:hAnsi="Times New Roman"/>
          <w:b/>
          <w:sz w:val="28"/>
        </w:rPr>
        <w:t>инъектор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рентгенконтрастного</w:t>
      </w:r>
      <w:proofErr w:type="spellEnd"/>
      <w:r>
        <w:rPr>
          <w:rFonts w:ascii="Times New Roman" w:hAnsi="Times New Roman"/>
          <w:b/>
          <w:sz w:val="28"/>
        </w:rPr>
        <w:t xml:space="preserve"> вещества </w:t>
      </w:r>
    </w:p>
    <w:p w:rsidR="00AA54A0" w:rsidRPr="00311C6C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16"/>
          <w:szCs w:val="16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 Состав (комплектация) оборудования</w:t>
      </w:r>
    </w:p>
    <w:tbl>
      <w:tblPr>
        <w:tblW w:w="1003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7479"/>
        <w:gridCol w:w="1451"/>
      </w:tblGrid>
      <w:tr w:rsidR="00AA54A0" w:rsidRPr="00311C6C" w:rsidTr="00311C6C">
        <w:trPr>
          <w:trHeight w:val="27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4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 w:rsidTr="00311C6C"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7479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Автоматический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вещества для компьютерного томографа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 w:rsidTr="00311C6C">
        <w:tc>
          <w:tcPr>
            <w:tcW w:w="1101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7479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Набор расходных материалов для выполнения не менее 200 исследований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AA54A0" w:rsidRDefault="00AA54A0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требования.</w:t>
      </w:r>
    </w:p>
    <w:tbl>
      <w:tblPr>
        <w:tblW w:w="1003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"/>
        <w:gridCol w:w="7513"/>
        <w:gridCol w:w="1451"/>
      </w:tblGrid>
      <w:tr w:rsidR="00AA54A0" w:rsidRPr="00311C6C" w:rsidTr="00311C6C">
        <w:tc>
          <w:tcPr>
            <w:tcW w:w="1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311C6C" w:rsidTr="00311C6C">
        <w:tc>
          <w:tcPr>
            <w:tcW w:w="106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Система подогрева растворов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 w:rsidTr="00311C6C">
        <w:tc>
          <w:tcPr>
            <w:tcW w:w="106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spacing w:before="0" w:after="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Возможность одновременной установки не менее 1 флакона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препарата и 1 флакона с физиологическим раствором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</w:tbl>
    <w:p w:rsidR="00AA54A0" w:rsidRPr="00311C6C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№3.</w:t>
      </w:r>
      <w:r>
        <w:rPr>
          <w:rFonts w:ascii="Times New Roman" w:hAnsi="Times New Roman"/>
          <w:sz w:val="28"/>
          <w:u w:val="single"/>
        </w:rPr>
        <w:t xml:space="preserve">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Автоматический программируемый </w:t>
      </w:r>
      <w:proofErr w:type="spellStart"/>
      <w:r>
        <w:rPr>
          <w:rFonts w:ascii="Times New Roman" w:hAnsi="Times New Roman"/>
          <w:b/>
          <w:sz w:val="28"/>
        </w:rPr>
        <w:t>инъектор</w:t>
      </w:r>
      <w:proofErr w:type="spellEnd"/>
      <w:r>
        <w:rPr>
          <w:rFonts w:ascii="Times New Roman" w:hAnsi="Times New Roman"/>
          <w:b/>
          <w:sz w:val="28"/>
        </w:rPr>
        <w:t xml:space="preserve"> для введения контрастного вещества на </w:t>
      </w:r>
      <w:proofErr w:type="spellStart"/>
      <w:r>
        <w:rPr>
          <w:rFonts w:ascii="Times New Roman" w:hAnsi="Times New Roman"/>
          <w:b/>
          <w:sz w:val="28"/>
        </w:rPr>
        <w:t>ангиографе</w:t>
      </w:r>
      <w:proofErr w:type="spellEnd"/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1. Состав (комплектация) оборудования:</w:t>
      </w:r>
    </w:p>
    <w:tbl>
      <w:tblPr>
        <w:tblW w:w="974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7"/>
        <w:gridCol w:w="6850"/>
        <w:gridCol w:w="1840"/>
      </w:tblGrid>
      <w:tr w:rsidR="00AA54A0" w:rsidRPr="00311C6C">
        <w:trPr>
          <w:trHeight w:val="278"/>
        </w:trPr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 xml:space="preserve">№ </w:t>
            </w:r>
            <w:r w:rsidRPr="00311C6C">
              <w:rPr>
                <w:rFonts w:ascii="Times New Roman" w:hAnsi="Times New Roman"/>
                <w:b/>
                <w:szCs w:val="24"/>
              </w:rPr>
              <w:lastRenderedPageBreak/>
              <w:t>п/п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lastRenderedPageBreak/>
              <w:t>Наименование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lastRenderedPageBreak/>
              <w:t>1.1.</w:t>
            </w:r>
          </w:p>
        </w:tc>
        <w:tc>
          <w:tcPr>
            <w:tcW w:w="685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Автоматический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рентгеноконтрастного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вещества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A54A0" w:rsidRPr="00311C6C">
        <w:tc>
          <w:tcPr>
            <w:tcW w:w="1057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685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Расходный материал для </w:t>
            </w:r>
            <w:proofErr w:type="spellStart"/>
            <w:r w:rsidRPr="00311C6C">
              <w:rPr>
                <w:rFonts w:ascii="Times New Roman" w:hAnsi="Times New Roman"/>
                <w:szCs w:val="24"/>
              </w:rPr>
              <w:t>инъектора</w:t>
            </w:r>
            <w:proofErr w:type="spellEnd"/>
            <w:r w:rsidRPr="00311C6C">
              <w:rPr>
                <w:rFonts w:ascii="Times New Roman" w:hAnsi="Times New Roman"/>
                <w:szCs w:val="24"/>
              </w:rPr>
              <w:t xml:space="preserve"> из расчёта на выполнение исследований у 1 пациента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200</w:t>
            </w:r>
          </w:p>
        </w:tc>
      </w:tr>
    </w:tbl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2.Технические требования</w:t>
      </w:r>
    </w:p>
    <w:tbl>
      <w:tblPr>
        <w:tblW w:w="4822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8"/>
        <w:gridCol w:w="6646"/>
        <w:gridCol w:w="1798"/>
      </w:tblGrid>
      <w:tr w:rsidR="00AA54A0" w:rsidRPr="00311C6C">
        <w:tc>
          <w:tcPr>
            <w:tcW w:w="580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479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left="32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 xml:space="preserve">Синхронизация с системой запуска рентгеновского излучения 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 программированных параметров скорости и объема введения контрастного вещества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AA54A0" w:rsidRPr="00311C6C">
        <w:tc>
          <w:tcPr>
            <w:tcW w:w="580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2.3.</w:t>
            </w:r>
          </w:p>
        </w:tc>
        <w:tc>
          <w:tcPr>
            <w:tcW w:w="3479" w:type="pct"/>
          </w:tcPr>
          <w:p w:rsidR="00AA54A0" w:rsidRPr="00311C6C" w:rsidRDefault="00BA7634">
            <w:pPr>
              <w:numPr>
                <w:ilvl w:val="0"/>
                <w:numId w:val="0"/>
              </w:numPr>
              <w:shd w:val="clear" w:color="auto" w:fill="FFFFFF"/>
              <w:ind w:left="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 двух заменяемых колб 150 мл и 200 мл, либо одной колбы не менее 100 мл с функцией автоматического заполнения контрастным веществом из флакона без дополнительных манипуляций медперсоналом.</w:t>
            </w:r>
          </w:p>
        </w:tc>
        <w:tc>
          <w:tcPr>
            <w:tcW w:w="941" w:type="pct"/>
          </w:tcPr>
          <w:p w:rsidR="00AA54A0" w:rsidRPr="00311C6C" w:rsidRDefault="00BA7634" w:rsidP="00311C6C">
            <w:pPr>
              <w:numPr>
                <w:ilvl w:val="0"/>
                <w:numId w:val="0"/>
              </w:numPr>
              <w:ind w:right="-76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наличие</w:t>
            </w:r>
          </w:p>
        </w:tc>
      </w:tr>
    </w:tbl>
    <w:p w:rsidR="00311C6C" w:rsidRDefault="00311C6C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Лот №4.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Средство радиационной защиты кабинетное - стекло рентгенозащитное</w:t>
      </w:r>
    </w:p>
    <w:p w:rsidR="00AA54A0" w:rsidRDefault="00BA7634">
      <w:pPr>
        <w:numPr>
          <w:ilvl w:val="0"/>
          <w:numId w:val="0"/>
        </w:numPr>
        <w:spacing w:before="0" w:after="0"/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 оборудования:</w:t>
      </w:r>
    </w:p>
    <w:tbl>
      <w:tblPr>
        <w:tblW w:w="491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6648"/>
        <w:gridCol w:w="1985"/>
      </w:tblGrid>
      <w:tr w:rsidR="00AA54A0" w:rsidRPr="00311C6C">
        <w:tc>
          <w:tcPr>
            <w:tcW w:w="568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413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019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311C6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311C6C">
        <w:tc>
          <w:tcPr>
            <w:tcW w:w="568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413" w:type="pct"/>
          </w:tcPr>
          <w:p w:rsidR="00AA54A0" w:rsidRPr="00311C6C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Рентгенозащитное стекло</w:t>
            </w:r>
          </w:p>
        </w:tc>
        <w:tc>
          <w:tcPr>
            <w:tcW w:w="1019" w:type="pct"/>
          </w:tcPr>
          <w:p w:rsidR="00AA54A0" w:rsidRPr="00311C6C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4"/>
              </w:rPr>
            </w:pPr>
            <w:r w:rsidRPr="00311C6C">
              <w:rPr>
                <w:rFonts w:ascii="Times New Roman" w:hAnsi="Times New Roman"/>
                <w:szCs w:val="24"/>
              </w:rPr>
              <w:t>2</w:t>
            </w:r>
          </w:p>
        </w:tc>
      </w:tr>
    </w:tbl>
    <w:p w:rsidR="00AA54A0" w:rsidRDefault="00AA54A0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требования.</w:t>
      </w:r>
    </w:p>
    <w:tbl>
      <w:tblPr>
        <w:tblW w:w="491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1"/>
        <w:gridCol w:w="6533"/>
        <w:gridCol w:w="2115"/>
      </w:tblGrid>
      <w:tr w:rsidR="00AA54A0" w:rsidRPr="0058406B">
        <w:tc>
          <w:tcPr>
            <w:tcW w:w="568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36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07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Размер стекла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не менее 100х120 см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Радиационная защита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не менее 2,5 мм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2.3.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Рама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металлическая освинцованная</w:t>
            </w:r>
          </w:p>
        </w:tc>
      </w:tr>
      <w:tr w:rsidR="00AA54A0" w:rsidRPr="0058406B">
        <w:tc>
          <w:tcPr>
            <w:tcW w:w="56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lastRenderedPageBreak/>
              <w:t>2.4.</w:t>
            </w:r>
          </w:p>
        </w:tc>
        <w:tc>
          <w:tcPr>
            <w:tcW w:w="336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Устойчивость покрытия рамы к обработке дезинфицирующими растворами</w:t>
            </w:r>
          </w:p>
        </w:tc>
        <w:tc>
          <w:tcPr>
            <w:tcW w:w="107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наличие</w:t>
            </w:r>
          </w:p>
        </w:tc>
      </w:tr>
    </w:tbl>
    <w:p w:rsidR="00AA54A0" w:rsidRDefault="00AA54A0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</w:p>
    <w:p w:rsidR="0058406B" w:rsidRDefault="0058406B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</w:p>
    <w:p w:rsidR="0058406B" w:rsidRDefault="0058406B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Лот №5.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Комплект индивидуальных защитных средств.</w:t>
      </w:r>
    </w:p>
    <w:p w:rsidR="00AA54A0" w:rsidRPr="00BA7634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color w:val="auto"/>
          <w:sz w:val="28"/>
        </w:rPr>
      </w:pPr>
      <w:r w:rsidRPr="00BA7634">
        <w:rPr>
          <w:rFonts w:ascii="Times New Roman" w:hAnsi="Times New Roman"/>
          <w:b/>
          <w:color w:val="auto"/>
          <w:sz w:val="28"/>
        </w:rPr>
        <w:t>1. Состав оборудования:</w:t>
      </w: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8"/>
        <w:gridCol w:w="6387"/>
        <w:gridCol w:w="2290"/>
      </w:tblGrid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 w:hanging="402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№ п/п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Наименование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b/>
                <w:color w:val="auto"/>
                <w:szCs w:val="24"/>
              </w:rPr>
              <w:t>Кол-во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Фартук защитный односторонний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1.2.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Фартук защитный двухсторонний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1.3.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1.4.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1.5.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)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1.6.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Защита щитовидной железы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1.7.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Очки защитные облегчённые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1.8.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Шапочки защитные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12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1.9.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Гонадная защита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8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1.10.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Набор защитных пластин разных размеров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1.11.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Малая защитная ширма мобильная 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1.12.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Вешалка для фартуков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  <w:tr w:rsidR="00BA7634" w:rsidRPr="0058406B">
        <w:tc>
          <w:tcPr>
            <w:tcW w:w="50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hanging="40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1.13.</w:t>
            </w:r>
          </w:p>
        </w:tc>
        <w:tc>
          <w:tcPr>
            <w:tcW w:w="331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Перчатки защитные</w:t>
            </w:r>
          </w:p>
        </w:tc>
        <w:tc>
          <w:tcPr>
            <w:tcW w:w="118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spacing w:before="0" w:after="0"/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4</w:t>
            </w:r>
          </w:p>
        </w:tc>
      </w:tr>
    </w:tbl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Технические требования: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6"/>
        <w:gridCol w:w="6252"/>
        <w:gridCol w:w="2408"/>
      </w:tblGrid>
      <w:tr w:rsidR="00AA54A0" w:rsidRPr="0058406B">
        <w:tc>
          <w:tcPr>
            <w:tcW w:w="566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201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58406B" w:rsidRPr="0058406B">
        <w:tc>
          <w:tcPr>
            <w:tcW w:w="566" w:type="pct"/>
          </w:tcPr>
          <w:p w:rsidR="00BA7634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1.1.</w:t>
            </w:r>
          </w:p>
        </w:tc>
        <w:tc>
          <w:tcPr>
            <w:tcW w:w="3201" w:type="pct"/>
          </w:tcPr>
          <w:p w:rsidR="00BA7634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Фартук защитный односторонний</w:t>
            </w:r>
          </w:p>
        </w:tc>
        <w:tc>
          <w:tcPr>
            <w:tcW w:w="1233" w:type="pct"/>
          </w:tcPr>
          <w:p w:rsidR="00BA7634" w:rsidRPr="0058406B" w:rsidRDefault="00311C6C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Фартук защитный двухсторонний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М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1.4.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L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1.5.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защитный (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жилет+юбка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)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размер XL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0,5/0,35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1.6.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Защита щитовидной железы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 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lastRenderedPageBreak/>
              <w:t>1.7.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Очки защитные облегчённые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не менее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1.8.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Шапочки защитные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1.9.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Гонадная защита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proofErr w:type="spellStart"/>
            <w:r w:rsidRPr="0058406B">
              <w:rPr>
                <w:rFonts w:ascii="Times New Roman" w:hAnsi="Times New Roman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0,5мм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1.10.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Набор защитных пластин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разных размеров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1.11.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Малая защитная ширма 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мобильная</w:t>
            </w:r>
          </w:p>
        </w:tc>
      </w:tr>
      <w:tr w:rsidR="00AA54A0" w:rsidRPr="0058406B">
        <w:tc>
          <w:tcPr>
            <w:tcW w:w="566" w:type="pct"/>
          </w:tcPr>
          <w:p w:rsidR="00AA54A0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1.12.</w:t>
            </w:r>
          </w:p>
        </w:tc>
        <w:tc>
          <w:tcPr>
            <w:tcW w:w="3201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Вешалка для фартуков</w:t>
            </w:r>
          </w:p>
        </w:tc>
        <w:tc>
          <w:tcPr>
            <w:tcW w:w="12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наличие</w:t>
            </w:r>
          </w:p>
        </w:tc>
      </w:tr>
      <w:tr w:rsidR="0058406B" w:rsidRPr="0058406B">
        <w:tc>
          <w:tcPr>
            <w:tcW w:w="566" w:type="pct"/>
          </w:tcPr>
          <w:p w:rsidR="00BA7634" w:rsidRPr="0058406B" w:rsidRDefault="00BA7634" w:rsidP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1.13</w:t>
            </w:r>
          </w:p>
        </w:tc>
        <w:tc>
          <w:tcPr>
            <w:tcW w:w="3201" w:type="pct"/>
          </w:tcPr>
          <w:p w:rsidR="00BA7634" w:rsidRPr="0058406B" w:rsidRDefault="00DE6131">
            <w:pPr>
              <w:numPr>
                <w:ilvl w:val="0"/>
                <w:numId w:val="0"/>
              </w:numPr>
              <w:ind w:left="360" w:right="-1332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Перчатки защитные</w:t>
            </w:r>
          </w:p>
        </w:tc>
        <w:tc>
          <w:tcPr>
            <w:tcW w:w="1233" w:type="pct"/>
          </w:tcPr>
          <w:p w:rsidR="00BA7634" w:rsidRPr="0058406B" w:rsidRDefault="00311C6C" w:rsidP="0058406B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не менее </w:t>
            </w:r>
            <w:proofErr w:type="spellStart"/>
            <w:r w:rsidRPr="0058406B">
              <w:rPr>
                <w:rFonts w:ascii="Times New Roman" w:hAnsi="Times New Roman"/>
                <w:color w:val="auto"/>
                <w:szCs w:val="24"/>
              </w:rPr>
              <w:t>Pb</w:t>
            </w:r>
            <w:proofErr w:type="spellEnd"/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 0,5мм</w:t>
            </w:r>
          </w:p>
        </w:tc>
      </w:tr>
    </w:tbl>
    <w:p w:rsidR="00AA54A0" w:rsidRPr="0058406B" w:rsidRDefault="00AA54A0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16"/>
          <w:szCs w:val="16"/>
          <w:u w:val="single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Лот №</w:t>
      </w:r>
      <w:r w:rsidR="0058406B">
        <w:rPr>
          <w:rFonts w:ascii="Times New Roman" w:hAnsi="Times New Roman"/>
          <w:b/>
          <w:sz w:val="28"/>
          <w:u w:val="single"/>
        </w:rPr>
        <w:t>6</w:t>
      </w:r>
      <w:r>
        <w:rPr>
          <w:rFonts w:ascii="Times New Roman" w:hAnsi="Times New Roman"/>
          <w:b/>
          <w:sz w:val="28"/>
          <w:u w:val="single"/>
        </w:rPr>
        <w:t xml:space="preserve">. 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Защитные стерильные колпаки для устройств ангиографического комплекса.</w:t>
      </w: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 Состав оборудования: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5"/>
        <w:gridCol w:w="6119"/>
        <w:gridCol w:w="2402"/>
      </w:tblGrid>
      <w:tr w:rsidR="00AA54A0" w:rsidRPr="0058406B">
        <w:tc>
          <w:tcPr>
            <w:tcW w:w="637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3133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1230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</w:tr>
      <w:tr w:rsidR="00AA54A0" w:rsidRPr="0058406B">
        <w:tc>
          <w:tcPr>
            <w:tcW w:w="637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133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29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Комплект стерильных колпаков для пультов управления в операционной</w:t>
            </w:r>
          </w:p>
        </w:tc>
        <w:tc>
          <w:tcPr>
            <w:tcW w:w="1230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2000</w:t>
            </w:r>
          </w:p>
        </w:tc>
      </w:tr>
      <w:tr w:rsidR="00AA54A0" w:rsidRPr="0058406B">
        <w:tc>
          <w:tcPr>
            <w:tcW w:w="637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1.2.</w:t>
            </w:r>
          </w:p>
        </w:tc>
        <w:tc>
          <w:tcPr>
            <w:tcW w:w="3133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 w:right="29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 xml:space="preserve">Комплект стерильных колпаков для </w:t>
            </w:r>
            <w:proofErr w:type="spellStart"/>
            <w:r w:rsidRPr="0058406B">
              <w:rPr>
                <w:rFonts w:ascii="Times New Roman" w:hAnsi="Times New Roman"/>
                <w:szCs w:val="24"/>
              </w:rPr>
              <w:t>плоскопанельного</w:t>
            </w:r>
            <w:proofErr w:type="spellEnd"/>
            <w:r w:rsidRPr="0058406B">
              <w:rPr>
                <w:rFonts w:ascii="Times New Roman" w:hAnsi="Times New Roman"/>
                <w:szCs w:val="24"/>
              </w:rPr>
              <w:t xml:space="preserve"> детектора</w:t>
            </w:r>
          </w:p>
        </w:tc>
        <w:tc>
          <w:tcPr>
            <w:tcW w:w="1230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>2000</w:t>
            </w:r>
          </w:p>
        </w:tc>
      </w:tr>
    </w:tbl>
    <w:p w:rsidR="0058406B" w:rsidRDefault="0058406B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</w:p>
    <w:p w:rsidR="00AA54A0" w:rsidRDefault="00BA7634">
      <w:pPr>
        <w:numPr>
          <w:ilvl w:val="0"/>
          <w:numId w:val="0"/>
        </w:numPr>
        <w:ind w:left="36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2.Технические требования: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3438"/>
        <w:gridCol w:w="5121"/>
      </w:tblGrid>
      <w:tr w:rsidR="00AA54A0" w:rsidRPr="0058406B" w:rsidTr="00BA7634">
        <w:tc>
          <w:tcPr>
            <w:tcW w:w="618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1760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2622" w:type="pct"/>
          </w:tcPr>
          <w:p w:rsidR="00AA54A0" w:rsidRPr="0058406B" w:rsidRDefault="00BA7634" w:rsidP="0058406B">
            <w:pPr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4"/>
              </w:rPr>
            </w:pPr>
            <w:r w:rsidRPr="0058406B">
              <w:rPr>
                <w:rFonts w:ascii="Times New Roman" w:hAnsi="Times New Roman"/>
                <w:b/>
                <w:szCs w:val="24"/>
              </w:rPr>
              <w:t>Базовые параметры</w:t>
            </w:r>
          </w:p>
        </w:tc>
      </w:tr>
      <w:tr w:rsidR="00AA54A0" w:rsidRPr="0058406B" w:rsidTr="00BA7634">
        <w:tc>
          <w:tcPr>
            <w:tcW w:w="61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2.1.</w:t>
            </w:r>
          </w:p>
        </w:tc>
        <w:tc>
          <w:tcPr>
            <w:tcW w:w="1760" w:type="pct"/>
          </w:tcPr>
          <w:p w:rsidR="00AA54A0" w:rsidRPr="0058406B" w:rsidRDefault="00BA7634" w:rsidP="00311C6C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Размер </w:t>
            </w:r>
          </w:p>
        </w:tc>
        <w:tc>
          <w:tcPr>
            <w:tcW w:w="2622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для укрытия пультов управления комплексом расположенных на операционном столе</w:t>
            </w:r>
          </w:p>
        </w:tc>
      </w:tr>
      <w:tr w:rsidR="00AA54A0" w:rsidRPr="0058406B" w:rsidTr="00BA7634">
        <w:tc>
          <w:tcPr>
            <w:tcW w:w="618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1760" w:type="pct"/>
          </w:tcPr>
          <w:p w:rsidR="00AA54A0" w:rsidRPr="0058406B" w:rsidRDefault="00BA7634" w:rsidP="00311C6C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color w:val="auto"/>
                <w:szCs w:val="24"/>
              </w:rPr>
            </w:pPr>
            <w:r w:rsidRPr="0058406B">
              <w:rPr>
                <w:rFonts w:ascii="Times New Roman" w:hAnsi="Times New Roman"/>
                <w:color w:val="auto"/>
                <w:szCs w:val="24"/>
              </w:rPr>
              <w:t xml:space="preserve">Размер </w:t>
            </w:r>
          </w:p>
        </w:tc>
        <w:tc>
          <w:tcPr>
            <w:tcW w:w="2622" w:type="pct"/>
          </w:tcPr>
          <w:p w:rsidR="00AA54A0" w:rsidRPr="0058406B" w:rsidRDefault="00BA7634">
            <w:pPr>
              <w:numPr>
                <w:ilvl w:val="0"/>
                <w:numId w:val="0"/>
              </w:numPr>
              <w:ind w:left="360"/>
              <w:jc w:val="left"/>
              <w:rPr>
                <w:rFonts w:ascii="Times New Roman" w:hAnsi="Times New Roman"/>
                <w:szCs w:val="24"/>
              </w:rPr>
            </w:pPr>
            <w:r w:rsidRPr="0058406B">
              <w:rPr>
                <w:rFonts w:ascii="Times New Roman" w:hAnsi="Times New Roman"/>
                <w:szCs w:val="24"/>
              </w:rPr>
              <w:t>для укрытия детектора размером не менее 30×40 см</w:t>
            </w:r>
          </w:p>
        </w:tc>
      </w:tr>
    </w:tbl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  <w:u w:val="single"/>
        </w:rPr>
      </w:pPr>
    </w:p>
    <w:p w:rsidR="00AA54A0" w:rsidRDefault="00BA7634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Примечание:</w:t>
      </w:r>
    </w:p>
    <w:p w:rsidR="00AA54A0" w:rsidRDefault="00BA7634" w:rsidP="00311C6C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color w:val="C00000"/>
          <w:sz w:val="28"/>
        </w:rPr>
      </w:pPr>
      <w:r>
        <w:rPr>
          <w:rFonts w:ascii="Times New Roman" w:hAnsi="Times New Roman"/>
          <w:sz w:val="28"/>
        </w:rPr>
        <w:lastRenderedPageBreak/>
        <w:t>* данные требования технического задания определяют уровень диагностических возможностей и класс аппарата, несоответствие по одному из них приведет к отклонению конкурсного предложения</w:t>
      </w:r>
      <w:r w:rsidR="00311C6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sz w:val="28"/>
        </w:rPr>
      </w:pPr>
    </w:p>
    <w:p w:rsidR="00AA54A0" w:rsidRDefault="00AA54A0">
      <w:pPr>
        <w:numPr>
          <w:ilvl w:val="0"/>
          <w:numId w:val="0"/>
        </w:numPr>
        <w:spacing w:before="0" w:after="0"/>
        <w:jc w:val="both"/>
        <w:rPr>
          <w:rFonts w:ascii="Times New Roman" w:hAnsi="Times New Roman"/>
          <w:sz w:val="28"/>
        </w:rPr>
      </w:pPr>
    </w:p>
    <w:sectPr w:rsidR="00AA54A0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emens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53AF"/>
    <w:multiLevelType w:val="multilevel"/>
    <w:tmpl w:val="62EAFF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180"/>
      </w:pPr>
    </w:lvl>
  </w:abstractNum>
  <w:abstractNum w:abstractNumId="1" w15:restartNumberingAfterBreak="0">
    <w:nsid w:val="08914F3D"/>
    <w:multiLevelType w:val="multilevel"/>
    <w:tmpl w:val="3AC609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" w15:restartNumberingAfterBreak="0">
    <w:nsid w:val="089A3459"/>
    <w:multiLevelType w:val="multilevel"/>
    <w:tmpl w:val="15A00752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1A1F61"/>
    <w:multiLevelType w:val="multilevel"/>
    <w:tmpl w:val="0CB83B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" w15:restartNumberingAfterBreak="0">
    <w:nsid w:val="1B8022CF"/>
    <w:multiLevelType w:val="multilevel"/>
    <w:tmpl w:val="3A46E8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2B1D25D3"/>
    <w:multiLevelType w:val="multilevel"/>
    <w:tmpl w:val="79CC2804"/>
    <w:lvl w:ilvl="0">
      <w:start w:val="1"/>
      <w:numFmt w:val="decimal"/>
      <w:pStyle w:val="a0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FF3804"/>
    <w:multiLevelType w:val="multilevel"/>
    <w:tmpl w:val="4D68F72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7" w15:restartNumberingAfterBreak="0">
    <w:nsid w:val="3D900B55"/>
    <w:multiLevelType w:val="multilevel"/>
    <w:tmpl w:val="015698B8"/>
    <w:lvl w:ilvl="0">
      <w:start w:val="1"/>
      <w:numFmt w:val="bullet"/>
      <w:pStyle w:val="2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340585"/>
    <w:multiLevelType w:val="multilevel"/>
    <w:tmpl w:val="03EE023A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27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199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71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43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15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487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59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310" w:hanging="360"/>
      </w:pPr>
      <w:rPr>
        <w:rFonts w:ascii="Wingdings" w:hAnsi="Wingdings"/>
        <w:sz w:val="20"/>
      </w:rPr>
    </w:lvl>
  </w:abstractNum>
  <w:abstractNum w:abstractNumId="9" w15:restartNumberingAfterBreak="0">
    <w:nsid w:val="49771E54"/>
    <w:multiLevelType w:val="multilevel"/>
    <w:tmpl w:val="8B501DFA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578D73F7"/>
    <w:multiLevelType w:val="multilevel"/>
    <w:tmpl w:val="2DB85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1" w15:restartNumberingAfterBreak="0">
    <w:nsid w:val="58946CB8"/>
    <w:multiLevelType w:val="multilevel"/>
    <w:tmpl w:val="3AAA04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8"/>
  </w:num>
  <w:num w:numId="5">
    <w:abstractNumId w:val="11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A54A0"/>
    <w:rsid w:val="00311C6C"/>
    <w:rsid w:val="0058406B"/>
    <w:rsid w:val="006A31CB"/>
    <w:rsid w:val="00AA54A0"/>
    <w:rsid w:val="00BA7634"/>
    <w:rsid w:val="00DE6131"/>
    <w:rsid w:val="00EC4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E887"/>
  <w15:docId w15:val="{43579C4D-D62D-4D02-81D0-F465C46D7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numPr>
        <w:numId w:val="1"/>
      </w:numPr>
      <w:spacing w:before="120" w:after="120"/>
      <w:jc w:val="center"/>
    </w:pPr>
    <w:rPr>
      <w:rFonts w:ascii="Arial" w:hAnsi="Arial"/>
      <w:color w:val="000000"/>
      <w:sz w:val="24"/>
    </w:rPr>
  </w:style>
  <w:style w:type="paragraph" w:styleId="20">
    <w:name w:val="heading 2"/>
    <w:pPr>
      <w:spacing w:before="240" w:after="60"/>
      <w:ind w:left="576" w:hanging="576"/>
      <w:outlineLvl w:val="1"/>
    </w:pPr>
    <w:rPr>
      <w:rFonts w:ascii="Arial" w:hAnsi="Arial"/>
      <w:b/>
      <w:i/>
      <w:color w:val="000000"/>
      <w:sz w:val="24"/>
    </w:rPr>
  </w:style>
  <w:style w:type="paragraph" w:styleId="3">
    <w:name w:val="heading 3"/>
    <w:pPr>
      <w:spacing w:before="240" w:after="60"/>
      <w:ind w:left="720" w:hanging="720"/>
      <w:outlineLvl w:val="2"/>
    </w:pPr>
    <w:rPr>
      <w:rFonts w:ascii="Arial" w:hAnsi="Arial"/>
      <w:color w:val="000000"/>
      <w:sz w:val="24"/>
    </w:rPr>
  </w:style>
  <w:style w:type="paragraph" w:styleId="4">
    <w:name w:val="heading 4"/>
    <w:pPr>
      <w:spacing w:before="240" w:after="60"/>
      <w:ind w:left="864" w:hanging="864"/>
      <w:outlineLvl w:val="3"/>
    </w:pPr>
    <w:rPr>
      <w:rFonts w:ascii="Arial" w:hAnsi="Arial"/>
      <w:b/>
      <w:color w:val="000000"/>
      <w:sz w:val="24"/>
    </w:rPr>
  </w:style>
  <w:style w:type="paragraph" w:styleId="5">
    <w:name w:val="heading 5"/>
    <w:pPr>
      <w:spacing w:before="240" w:after="60"/>
      <w:ind w:left="1008" w:hanging="1008"/>
      <w:outlineLvl w:val="4"/>
    </w:pPr>
    <w:rPr>
      <w:color w:val="000000"/>
      <w:sz w:val="22"/>
    </w:rPr>
  </w:style>
  <w:style w:type="paragraph" w:styleId="6">
    <w:name w:val="heading 6"/>
    <w:pPr>
      <w:spacing w:before="240" w:after="60"/>
      <w:ind w:left="1152" w:hanging="1152"/>
      <w:outlineLvl w:val="5"/>
    </w:pPr>
    <w:rPr>
      <w:i/>
      <w:color w:val="000000"/>
      <w:sz w:val="22"/>
    </w:rPr>
  </w:style>
  <w:style w:type="paragraph" w:styleId="7">
    <w:name w:val="heading 7"/>
    <w:pPr>
      <w:spacing w:before="240" w:after="60"/>
      <w:ind w:left="1296" w:hanging="1296"/>
      <w:outlineLvl w:val="6"/>
    </w:pPr>
    <w:rPr>
      <w:rFonts w:ascii="Arial" w:hAnsi="Arial"/>
      <w:color w:val="000000"/>
      <w:sz w:val="28"/>
    </w:rPr>
  </w:style>
  <w:style w:type="paragraph" w:styleId="8">
    <w:name w:val="heading 8"/>
    <w:pPr>
      <w:spacing w:before="240" w:after="60"/>
      <w:ind w:left="1440" w:hanging="1440"/>
      <w:outlineLvl w:val="7"/>
    </w:pPr>
    <w:rPr>
      <w:rFonts w:ascii="Arial" w:hAnsi="Arial"/>
      <w:i/>
      <w:color w:val="000000"/>
      <w:sz w:val="28"/>
    </w:rPr>
  </w:style>
  <w:style w:type="paragraph" w:styleId="9">
    <w:name w:val="heading 9"/>
    <w:pPr>
      <w:spacing w:before="240" w:after="60"/>
      <w:ind w:left="1584" w:hanging="1584"/>
      <w:outlineLvl w:val="8"/>
    </w:pPr>
    <w:rPr>
      <w:rFonts w:ascii="Arial" w:hAnsi="Arial"/>
      <w:b/>
      <w:i/>
      <w:color w:val="000000"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pPr>
      <w:spacing w:before="120" w:after="120"/>
      <w:ind w:left="360" w:hanging="360"/>
      <w:jc w:val="center"/>
    </w:pPr>
    <w:rPr>
      <w:rFonts w:ascii="Tahoma" w:hAnsi="Tahoma"/>
      <w:color w:val="000000"/>
      <w:sz w:val="16"/>
    </w:rPr>
  </w:style>
  <w:style w:type="paragraph" w:styleId="21">
    <w:name w:val="Body Text Indent 2"/>
    <w:pPr>
      <w:spacing w:before="120" w:after="120" w:line="480" w:lineRule="auto"/>
      <w:ind w:left="283" w:hanging="360"/>
      <w:jc w:val="center"/>
    </w:pPr>
    <w:rPr>
      <w:rFonts w:ascii="Arial" w:hAnsi="Arial"/>
      <w:color w:val="000000"/>
      <w:sz w:val="24"/>
    </w:rPr>
  </w:style>
  <w:style w:type="paragraph" w:customStyle="1" w:styleId="22">
    <w:name w:val="Îñíîâíîé òåêñò 2"/>
    <w:rPr>
      <w:rFonts w:ascii="Arial" w:hAnsi="Arial"/>
      <w:color w:val="000000"/>
      <w:sz w:val="22"/>
    </w:rPr>
  </w:style>
  <w:style w:type="paragraph" w:styleId="a6">
    <w:name w:val="Document Map"/>
    <w:pPr>
      <w:shd w:val="clear" w:color="auto" w:fill="000080"/>
      <w:spacing w:before="120" w:after="120"/>
      <w:ind w:left="360" w:hanging="360"/>
      <w:jc w:val="center"/>
    </w:pPr>
    <w:rPr>
      <w:rFonts w:ascii="Tahoma" w:hAnsi="Tahoma"/>
      <w:color w:val="000000"/>
    </w:rPr>
  </w:style>
  <w:style w:type="paragraph" w:styleId="a7">
    <w:name w:val="footer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a8">
    <w:name w:val="header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a9">
    <w:name w:val="Block Text"/>
    <w:pPr>
      <w:ind w:left="1240" w:right="1200"/>
      <w:jc w:val="center"/>
    </w:pPr>
    <w:rPr>
      <w:b/>
      <w:color w:val="000000"/>
      <w:sz w:val="28"/>
      <w:u w:val="single"/>
    </w:rPr>
  </w:style>
  <w:style w:type="paragraph" w:styleId="aa">
    <w:name w:val="annotation subject"/>
    <w:pPr>
      <w:spacing w:before="120" w:after="120"/>
      <w:ind w:left="360" w:hanging="360"/>
      <w:jc w:val="center"/>
    </w:pPr>
    <w:rPr>
      <w:rFonts w:ascii="Arial" w:hAnsi="Arial"/>
      <w:b/>
      <w:color w:val="000000"/>
    </w:rPr>
  </w:style>
  <w:style w:type="paragraph" w:styleId="ab">
    <w:name w:val="annotation text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customStyle="1" w:styleId="Style14">
    <w:name w:val="Style14"/>
    <w:pPr>
      <w:spacing w:line="341" w:lineRule="exact"/>
    </w:pPr>
    <w:rPr>
      <w:color w:val="000000"/>
      <w:sz w:val="24"/>
    </w:rPr>
  </w:style>
  <w:style w:type="paragraph" w:customStyle="1" w:styleId="Style12">
    <w:name w:val="Style12"/>
    <w:pPr>
      <w:spacing w:line="346" w:lineRule="exact"/>
      <w:jc w:val="center"/>
    </w:pPr>
    <w:rPr>
      <w:color w:val="000000"/>
      <w:sz w:val="24"/>
    </w:rPr>
  </w:style>
  <w:style w:type="paragraph" w:customStyle="1" w:styleId="1">
    <w:name w:val="Слабое выделение1"/>
    <w:pPr>
      <w:spacing w:before="120" w:after="120"/>
      <w:ind w:left="720" w:hanging="360"/>
      <w:jc w:val="center"/>
    </w:pPr>
    <w:rPr>
      <w:rFonts w:ascii="Arial" w:hAnsi="Arial"/>
      <w:color w:val="000000"/>
      <w:sz w:val="24"/>
    </w:rPr>
  </w:style>
  <w:style w:type="paragraph" w:customStyle="1" w:styleId="1DocumentHeader1">
    <w:name w:val="Заголовок 1;Document Header1"/>
    <w:pPr>
      <w:jc w:val="center"/>
    </w:pPr>
    <w:rPr>
      <w:rFonts w:ascii="Arial" w:hAnsi="Arial"/>
      <w:color w:val="000000"/>
    </w:rPr>
  </w:style>
  <w:style w:type="paragraph" w:customStyle="1" w:styleId="23">
    <w:name w:val="Стиль2"/>
    <w:rPr>
      <w:color w:val="000000"/>
      <w:sz w:val="28"/>
    </w:rPr>
  </w:style>
  <w:style w:type="paragraph" w:customStyle="1" w:styleId="Default">
    <w:name w:val="Default"/>
    <w:rPr>
      <w:rFonts w:ascii="Siemens Sans" w:hAnsi="Siemens Sans"/>
      <w:color w:val="000000"/>
      <w:sz w:val="24"/>
    </w:rPr>
  </w:style>
  <w:style w:type="paragraph" w:customStyle="1" w:styleId="a1">
    <w:name w:val="раздел договора"/>
    <w:pPr>
      <w:numPr>
        <w:numId w:val="3"/>
      </w:numPr>
    </w:pPr>
    <w:rPr>
      <w:b/>
    </w:rPr>
  </w:style>
  <w:style w:type="paragraph" w:styleId="ac">
    <w:name w:val="Body Text"/>
    <w:pPr>
      <w:jc w:val="both"/>
    </w:pPr>
    <w:rPr>
      <w:rFonts w:ascii="Arial" w:hAnsi="Arial"/>
      <w:color w:val="000000"/>
      <w:sz w:val="24"/>
    </w:rPr>
  </w:style>
  <w:style w:type="paragraph" w:styleId="a0">
    <w:name w:val="List Number"/>
    <w:pPr>
      <w:numPr>
        <w:numId w:val="2"/>
      </w:numPr>
      <w:spacing w:before="120" w:after="120"/>
      <w:jc w:val="center"/>
    </w:pPr>
    <w:rPr>
      <w:rFonts w:ascii="Arial" w:hAnsi="Arial"/>
      <w:color w:val="000000"/>
      <w:sz w:val="24"/>
    </w:rPr>
  </w:style>
  <w:style w:type="paragraph" w:styleId="ad">
    <w:name w:val="Body Text Indent"/>
    <w:pPr>
      <w:spacing w:before="120" w:after="120"/>
      <w:ind w:left="283" w:hanging="360"/>
      <w:jc w:val="center"/>
    </w:pPr>
    <w:rPr>
      <w:rFonts w:ascii="Arial" w:hAnsi="Arial"/>
      <w:color w:val="000000"/>
      <w:sz w:val="24"/>
    </w:rPr>
  </w:style>
  <w:style w:type="paragraph" w:customStyle="1" w:styleId="10">
    <w:name w:val="Обычный (веб)1"/>
    <w:pPr>
      <w:spacing w:before="100" w:after="100"/>
    </w:pPr>
    <w:rPr>
      <w:rFonts w:ascii="Arial Unicode MS" w:hAnsi="Arial Unicode MS"/>
      <w:color w:val="000000"/>
      <w:sz w:val="24"/>
    </w:rPr>
  </w:style>
  <w:style w:type="paragraph" w:styleId="2">
    <w:name w:val="List Bullet 2"/>
    <w:pPr>
      <w:numPr>
        <w:numId w:val="7"/>
      </w:numPr>
      <w:ind w:left="10" w:firstLine="0"/>
    </w:pPr>
    <w:rPr>
      <w:color w:val="000000"/>
      <w:sz w:val="24"/>
    </w:rPr>
  </w:style>
  <w:style w:type="paragraph" w:customStyle="1" w:styleId="11">
    <w:name w:val="Стиль1"/>
    <w:pPr>
      <w:spacing w:before="120" w:after="120"/>
      <w:ind w:left="360" w:right="-108" w:hanging="360"/>
      <w:jc w:val="center"/>
    </w:pPr>
    <w:rPr>
      <w:rFonts w:ascii="Arial" w:hAnsi="Arial"/>
      <w:color w:val="000000"/>
      <w:sz w:val="28"/>
    </w:rPr>
  </w:style>
  <w:style w:type="paragraph" w:styleId="ae">
    <w:name w:val="List Bullet"/>
    <w:pPr>
      <w:spacing w:before="120" w:after="120"/>
      <w:ind w:left="360" w:hanging="360"/>
      <w:jc w:val="center"/>
    </w:pPr>
    <w:rPr>
      <w:rFonts w:ascii="Arial" w:hAnsi="Arial"/>
      <w:color w:val="000000"/>
      <w:sz w:val="24"/>
    </w:rPr>
  </w:style>
  <w:style w:type="paragraph" w:styleId="30">
    <w:name w:val="Body Text 3"/>
    <w:pPr>
      <w:spacing w:before="120" w:after="120"/>
      <w:ind w:left="360" w:hanging="360"/>
      <w:jc w:val="center"/>
    </w:pPr>
    <w:rPr>
      <w:rFonts w:ascii="Arial" w:hAnsi="Arial"/>
      <w:color w:val="000000"/>
      <w:sz w:val="16"/>
    </w:rPr>
  </w:style>
  <w:style w:type="paragraph" w:customStyle="1" w:styleId="ConsPlusNormal">
    <w:name w:val="ConsPlusNormal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Гибрид ангио-кт (копия 1).docx</vt:lpstr>
    </vt:vector>
  </TitlesOfParts>
  <Company>SPecialiST RePack</Company>
  <LinksUpToDate>false</LinksUpToDate>
  <CharactersWithSpaces>12798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Гибрид ангио-кт (копия 1).docx</dc:title>
  <cp:lastModifiedBy>Никита Шунькин</cp:lastModifiedBy>
  <cp:revision>5</cp:revision>
  <cp:lastPrinted>2019-08-26T10:34:00Z</cp:lastPrinted>
  <dcterms:created xsi:type="dcterms:W3CDTF">2019-08-26T08:17:00Z</dcterms:created>
  <dcterms:modified xsi:type="dcterms:W3CDTF">2019-08-27T05:56:00Z</dcterms:modified>
</cp:coreProperties>
</file>